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1579" w:rsidRDefault="00A71579" w:rsidP="002D5E38">
      <w:pPr>
        <w:keepNext/>
        <w:keepLines/>
        <w:spacing w:after="160"/>
        <w:rPr>
          <w:rFonts w:ascii="仿宋" w:eastAsia="仿宋" w:hAnsi="仿宋"/>
          <w:b/>
          <w:sz w:val="32"/>
        </w:rPr>
      </w:pPr>
      <w:r>
        <w:rPr>
          <w:rFonts w:ascii="仿宋" w:eastAsia="仿宋" w:hAnsi="仿宋" w:hint="eastAsia"/>
          <w:b/>
          <w:sz w:val="32"/>
        </w:rPr>
        <w:t>附件2：</w:t>
      </w:r>
      <w:r>
        <w:rPr>
          <w:rFonts w:ascii="仿宋" w:eastAsia="仿宋" w:hAnsi="仿宋"/>
          <w:b/>
          <w:sz w:val="32"/>
        </w:rPr>
        <w:t>“</w:t>
      </w:r>
      <w:r>
        <w:rPr>
          <w:rFonts w:ascii="仿宋" w:eastAsia="仿宋" w:hAnsi="仿宋" w:hint="eastAsia"/>
          <w:b/>
          <w:sz w:val="32"/>
        </w:rPr>
        <w:t>留在乡村</w:t>
      </w:r>
      <w:r>
        <w:rPr>
          <w:rFonts w:ascii="仿宋" w:eastAsia="仿宋" w:hAnsi="仿宋"/>
          <w:b/>
          <w:sz w:val="32"/>
        </w:rPr>
        <w:t>”</w:t>
      </w:r>
      <w:r>
        <w:rPr>
          <w:rFonts w:ascii="仿宋" w:eastAsia="仿宋" w:hAnsi="仿宋" w:hint="eastAsia"/>
          <w:b/>
          <w:sz w:val="32"/>
        </w:rPr>
        <w:t>三农人才</w:t>
      </w:r>
      <w:r>
        <w:rPr>
          <w:rFonts w:ascii="仿宋" w:eastAsia="仿宋" w:hAnsi="仿宋"/>
          <w:b/>
          <w:sz w:val="32"/>
        </w:rPr>
        <w:t>服务平台</w:t>
      </w:r>
      <w:r w:rsidR="002774DF">
        <w:rPr>
          <w:rFonts w:ascii="仿宋" w:eastAsia="仿宋" w:hAnsi="仿宋" w:hint="eastAsia"/>
          <w:b/>
          <w:sz w:val="32"/>
        </w:rPr>
        <w:t>介绍</w:t>
      </w:r>
      <w:bookmarkStart w:id="0" w:name="_GoBack"/>
      <w:bookmarkEnd w:id="0"/>
    </w:p>
    <w:p w:rsidR="002D5E38" w:rsidRDefault="00B812C7" w:rsidP="00A71579">
      <w:pPr>
        <w:keepNext/>
        <w:keepLines/>
        <w:spacing w:after="160"/>
        <w:ind w:firstLineChars="250" w:firstLine="803"/>
        <w:rPr>
          <w:rFonts w:ascii="仿宋" w:eastAsia="仿宋" w:hAnsi="仿宋"/>
          <w:b/>
          <w:sz w:val="32"/>
        </w:rPr>
      </w:pPr>
      <w:r>
        <w:rPr>
          <w:rFonts w:ascii="仿宋" w:eastAsia="仿宋" w:hAnsi="仿宋" w:hint="eastAsia"/>
          <w:b/>
          <w:sz w:val="32"/>
        </w:rPr>
        <w:t>项目介绍：</w:t>
      </w:r>
    </w:p>
    <w:p w:rsidR="0039371E" w:rsidRPr="002D5E38" w:rsidRDefault="00B812C7" w:rsidP="002D5E38">
      <w:pPr>
        <w:keepNext/>
        <w:keepLines/>
        <w:spacing w:after="160"/>
        <w:ind w:firstLineChars="150" w:firstLine="480"/>
        <w:rPr>
          <w:rFonts w:ascii="仿宋" w:eastAsia="仿宋" w:hAnsi="仿宋"/>
          <w:b/>
          <w:sz w:val="32"/>
        </w:rPr>
      </w:pPr>
      <w:r>
        <w:rPr>
          <w:rFonts w:ascii="仿宋" w:eastAsia="仿宋" w:hAnsi="仿宋"/>
          <w:sz w:val="32"/>
        </w:rPr>
        <w:t>“</w:t>
      </w:r>
      <w:r>
        <w:rPr>
          <w:rFonts w:ascii="仿宋" w:eastAsia="仿宋" w:hAnsi="仿宋" w:hint="eastAsia"/>
          <w:sz w:val="32"/>
        </w:rPr>
        <w:t>留在乡村</w:t>
      </w:r>
      <w:r>
        <w:rPr>
          <w:rFonts w:ascii="仿宋" w:eastAsia="仿宋" w:hAnsi="仿宋"/>
          <w:sz w:val="32"/>
        </w:rPr>
        <w:t>”</w:t>
      </w:r>
      <w:r>
        <w:rPr>
          <w:rFonts w:ascii="仿宋" w:eastAsia="仿宋" w:hAnsi="仿宋" w:hint="eastAsia"/>
          <w:sz w:val="32"/>
        </w:rPr>
        <w:t>是山东省供销社充分发挥系统优势，广泛汇聚整合</w:t>
      </w:r>
      <w:r>
        <w:rPr>
          <w:rFonts w:ascii="Times New Roman" w:eastAsia="Times New Roman" w:hAnsi="Times New Roman"/>
          <w:sz w:val="32"/>
        </w:rPr>
        <w:t>“</w:t>
      </w:r>
      <w:r>
        <w:rPr>
          <w:rFonts w:ascii="仿宋" w:eastAsia="仿宋" w:hAnsi="仿宋" w:hint="eastAsia"/>
          <w:sz w:val="32"/>
        </w:rPr>
        <w:t>三农</w:t>
      </w:r>
      <w:r>
        <w:rPr>
          <w:rFonts w:ascii="Times New Roman" w:eastAsia="Times New Roman" w:hAnsi="Times New Roman"/>
          <w:sz w:val="32"/>
        </w:rPr>
        <w:t>”</w:t>
      </w:r>
      <w:r>
        <w:rPr>
          <w:rFonts w:ascii="仿宋" w:eastAsia="仿宋" w:hAnsi="仿宋" w:hint="eastAsia"/>
          <w:sz w:val="32"/>
        </w:rPr>
        <w:t>人才资源、涉农企业资源信息，打造的</w:t>
      </w:r>
      <w:r>
        <w:rPr>
          <w:rFonts w:ascii="Times New Roman" w:eastAsia="Times New Roman" w:hAnsi="Times New Roman"/>
          <w:sz w:val="32"/>
        </w:rPr>
        <w:t>“</w:t>
      </w:r>
      <w:r>
        <w:rPr>
          <w:rFonts w:ascii="仿宋" w:eastAsia="仿宋" w:hAnsi="仿宋" w:hint="eastAsia"/>
          <w:sz w:val="32"/>
        </w:rPr>
        <w:t>三农</w:t>
      </w:r>
      <w:r>
        <w:rPr>
          <w:rFonts w:ascii="Times New Roman" w:eastAsia="Times New Roman" w:hAnsi="Times New Roman"/>
          <w:sz w:val="32"/>
        </w:rPr>
        <w:t>”</w:t>
      </w:r>
      <w:r>
        <w:rPr>
          <w:rFonts w:ascii="仿宋" w:eastAsia="仿宋" w:hAnsi="仿宋" w:hint="eastAsia"/>
          <w:sz w:val="32"/>
        </w:rPr>
        <w:t>人才信息服务平台，由华智人力负责运营工作。平台利用大数据、人工智能以及区块链技术，汇聚全省、全国乡村地区人才供需、校企合作、项目研发、技术服务等各类供求信息，为三</w:t>
      </w:r>
      <w:proofErr w:type="gramStart"/>
      <w:r>
        <w:rPr>
          <w:rFonts w:ascii="仿宋" w:eastAsia="仿宋" w:hAnsi="仿宋" w:hint="eastAsia"/>
          <w:sz w:val="32"/>
        </w:rPr>
        <w:t>农企业</w:t>
      </w:r>
      <w:proofErr w:type="gramEnd"/>
      <w:r>
        <w:rPr>
          <w:rFonts w:ascii="仿宋" w:eastAsia="仿宋" w:hAnsi="仿宋" w:hint="eastAsia"/>
          <w:sz w:val="32"/>
        </w:rPr>
        <w:t>和三农人才提供搜寻、匹配、对接、合作、孵化等一系列服务，推动打造全省、全国具有影响力的</w:t>
      </w:r>
      <w:r>
        <w:rPr>
          <w:rFonts w:ascii="仿宋" w:eastAsia="仿宋" w:hAnsi="仿宋"/>
          <w:sz w:val="32"/>
        </w:rPr>
        <w:t>“</w:t>
      </w:r>
      <w:r>
        <w:rPr>
          <w:rFonts w:ascii="仿宋" w:eastAsia="仿宋" w:hAnsi="仿宋" w:hint="eastAsia"/>
          <w:sz w:val="32"/>
        </w:rPr>
        <w:t>三农</w:t>
      </w:r>
      <w:r>
        <w:rPr>
          <w:rFonts w:ascii="仿宋" w:eastAsia="仿宋" w:hAnsi="仿宋"/>
          <w:sz w:val="32"/>
        </w:rPr>
        <w:t>”</w:t>
      </w:r>
      <w:r>
        <w:rPr>
          <w:rFonts w:ascii="仿宋" w:eastAsia="仿宋" w:hAnsi="仿宋" w:hint="eastAsia"/>
          <w:sz w:val="32"/>
        </w:rPr>
        <w:t>人才信息服务平台。</w:t>
      </w:r>
    </w:p>
    <w:p w:rsidR="0039371E" w:rsidRDefault="00B812C7">
      <w:pPr>
        <w:keepNext/>
        <w:keepLines/>
        <w:spacing w:after="160"/>
        <w:ind w:firstLine="643"/>
        <w:rPr>
          <w:rFonts w:ascii="仿宋" w:eastAsia="仿宋" w:hAnsi="仿宋"/>
          <w:b/>
          <w:sz w:val="32"/>
        </w:rPr>
      </w:pPr>
      <w:r>
        <w:rPr>
          <w:rFonts w:ascii="仿宋" w:eastAsia="仿宋" w:hAnsi="仿宋" w:hint="eastAsia"/>
          <w:sz w:val="32"/>
        </w:rPr>
        <w:t>通过最大限度地盘活、吸引、利用、培育三农人才资源，平台将为山东乡村振兴提供源源不断的优质人才资源支撑，为破解乡村振兴人才难题，打造乡村振兴齐鲁样板、实施乡村振兴战略做出贡献。</w:t>
      </w:r>
    </w:p>
    <w:p w:rsidR="0039371E" w:rsidRDefault="00B812C7">
      <w:pPr>
        <w:keepNext/>
        <w:keepLines/>
        <w:spacing w:after="160"/>
        <w:ind w:firstLine="643"/>
        <w:rPr>
          <w:rFonts w:ascii="仿宋" w:eastAsia="仿宋" w:hAnsi="仿宋"/>
          <w:b/>
          <w:sz w:val="32"/>
        </w:rPr>
      </w:pPr>
      <w:r>
        <w:rPr>
          <w:rFonts w:ascii="仿宋" w:eastAsia="仿宋" w:hAnsi="仿宋" w:hint="eastAsia"/>
          <w:b/>
          <w:sz w:val="32"/>
        </w:rPr>
        <w:t>名称由来：</w:t>
      </w:r>
    </w:p>
    <w:p w:rsidR="005D7A8B" w:rsidRDefault="00B812C7" w:rsidP="002D5E38">
      <w:pPr>
        <w:ind w:firstLineChars="200" w:firstLine="640"/>
        <w:rPr>
          <w:rFonts w:ascii="仿宋" w:eastAsia="仿宋" w:hAnsi="仿宋"/>
          <w:sz w:val="32"/>
        </w:rPr>
      </w:pPr>
      <w:r>
        <w:rPr>
          <w:rFonts w:ascii="仿宋" w:eastAsia="仿宋" w:hAnsi="仿宋" w:hint="eastAsia"/>
          <w:sz w:val="32"/>
        </w:rPr>
        <w:t>2018年，习近平总书记参加十三届全国人大一次会议山东代表团审议时发表重要讲话精神，要求山东省</w:t>
      </w:r>
      <w:r>
        <w:rPr>
          <w:rFonts w:ascii="仿宋" w:eastAsia="仿宋" w:hAnsi="仿宋"/>
          <w:sz w:val="32"/>
        </w:rPr>
        <w:t>“</w:t>
      </w:r>
      <w:r>
        <w:rPr>
          <w:rFonts w:ascii="仿宋" w:eastAsia="仿宋" w:hAnsi="仿宋" w:hint="eastAsia"/>
          <w:sz w:val="32"/>
        </w:rPr>
        <w:t>要推动乡村人才振兴，把人力资本开发放在首要位置，强化乡村振兴人才支撑，加快培育新型农业经营主体，让愿意留在乡村、建设家乡的人留得安心，让愿意上山下乡、回报乡村的人更有信心，激</w:t>
      </w:r>
      <w:r>
        <w:rPr>
          <w:rFonts w:ascii="仿宋" w:eastAsia="仿宋" w:hAnsi="仿宋" w:hint="eastAsia"/>
          <w:sz w:val="32"/>
        </w:rPr>
        <w:lastRenderedPageBreak/>
        <w:t>励各类人才在农村广阔天地大施所能、大展才华、大显身手，打造一支强大的乡村振兴人才队伍，在乡村形成人才、土地、资金、产业汇聚的良性循环。</w:t>
      </w:r>
      <w:r>
        <w:rPr>
          <w:rFonts w:ascii="仿宋" w:eastAsia="仿宋" w:hAnsi="仿宋"/>
          <w:sz w:val="32"/>
        </w:rPr>
        <w:t>“</w:t>
      </w:r>
      <w:r>
        <w:rPr>
          <w:rFonts w:ascii="仿宋" w:eastAsia="仿宋" w:hAnsi="仿宋" w:hint="eastAsia"/>
          <w:sz w:val="32"/>
        </w:rPr>
        <w:t>留在乡村</w:t>
      </w:r>
      <w:r>
        <w:rPr>
          <w:rFonts w:ascii="仿宋" w:eastAsia="仿宋" w:hAnsi="仿宋"/>
          <w:sz w:val="32"/>
        </w:rPr>
        <w:t>”</w:t>
      </w:r>
      <w:r>
        <w:rPr>
          <w:rFonts w:ascii="仿宋" w:eastAsia="仿宋" w:hAnsi="仿宋" w:hint="eastAsia"/>
          <w:sz w:val="32"/>
        </w:rPr>
        <w:t>项目契合习近平总书记重要讲话精神，呼应</w:t>
      </w:r>
      <w:proofErr w:type="gramStart"/>
      <w:r>
        <w:rPr>
          <w:rFonts w:ascii="仿宋" w:eastAsia="仿宋" w:hAnsi="仿宋" w:hint="eastAsia"/>
          <w:sz w:val="32"/>
        </w:rPr>
        <w:t>山东省人社的</w:t>
      </w:r>
      <w:proofErr w:type="gramEnd"/>
      <w:r>
        <w:rPr>
          <w:rFonts w:ascii="仿宋" w:eastAsia="仿宋" w:hAnsi="仿宋"/>
          <w:sz w:val="32"/>
        </w:rPr>
        <w:t>“</w:t>
      </w:r>
      <w:r>
        <w:rPr>
          <w:rFonts w:ascii="仿宋" w:eastAsia="仿宋" w:hAnsi="仿宋" w:hint="eastAsia"/>
          <w:sz w:val="32"/>
        </w:rPr>
        <w:t>就选山东</w:t>
      </w:r>
      <w:r>
        <w:rPr>
          <w:rFonts w:ascii="仿宋" w:eastAsia="仿宋" w:hAnsi="仿宋"/>
          <w:sz w:val="32"/>
        </w:rPr>
        <w:t>”</w:t>
      </w:r>
      <w:r>
        <w:rPr>
          <w:rFonts w:ascii="仿宋" w:eastAsia="仿宋" w:hAnsi="仿宋" w:hint="eastAsia"/>
          <w:sz w:val="32"/>
        </w:rPr>
        <w:t>、</w:t>
      </w:r>
      <w:r>
        <w:rPr>
          <w:rFonts w:ascii="仿宋" w:eastAsia="仿宋" w:hAnsi="仿宋"/>
          <w:sz w:val="32"/>
        </w:rPr>
        <w:t>“</w:t>
      </w:r>
      <w:r>
        <w:rPr>
          <w:rFonts w:ascii="仿宋" w:eastAsia="仿宋" w:hAnsi="仿宋" w:hint="eastAsia"/>
          <w:sz w:val="32"/>
        </w:rPr>
        <w:t>线上有招</w:t>
      </w:r>
      <w:r>
        <w:rPr>
          <w:rFonts w:ascii="仿宋" w:eastAsia="仿宋" w:hAnsi="仿宋"/>
          <w:sz w:val="32"/>
        </w:rPr>
        <w:t>”</w:t>
      </w:r>
      <w:r>
        <w:rPr>
          <w:rFonts w:ascii="仿宋" w:eastAsia="仿宋" w:hAnsi="仿宋" w:hint="eastAsia"/>
          <w:sz w:val="32"/>
        </w:rPr>
        <w:t>、</w:t>
      </w:r>
      <w:r>
        <w:rPr>
          <w:rFonts w:ascii="仿宋" w:eastAsia="仿宋" w:hAnsi="仿宋"/>
          <w:sz w:val="32"/>
        </w:rPr>
        <w:t>“</w:t>
      </w:r>
      <w:r>
        <w:rPr>
          <w:rFonts w:ascii="仿宋" w:eastAsia="仿宋" w:hAnsi="仿宋" w:hint="eastAsia"/>
          <w:sz w:val="32"/>
        </w:rPr>
        <w:t>乐业山东</w:t>
      </w:r>
      <w:r>
        <w:rPr>
          <w:rFonts w:ascii="仿宋" w:eastAsia="仿宋" w:hAnsi="仿宋"/>
          <w:sz w:val="32"/>
        </w:rPr>
        <w:t>”</w:t>
      </w:r>
      <w:r>
        <w:rPr>
          <w:rFonts w:ascii="仿宋" w:eastAsia="仿宋" w:hAnsi="仿宋" w:hint="eastAsia"/>
          <w:sz w:val="32"/>
        </w:rPr>
        <w:t>等就业品牌，体现深刻的</w:t>
      </w:r>
      <w:r>
        <w:rPr>
          <w:rFonts w:ascii="仿宋" w:eastAsia="仿宋" w:hAnsi="仿宋"/>
          <w:sz w:val="32"/>
        </w:rPr>
        <w:t>“</w:t>
      </w:r>
      <w:r>
        <w:rPr>
          <w:rFonts w:ascii="仿宋" w:eastAsia="仿宋" w:hAnsi="仿宋" w:hint="eastAsia"/>
          <w:sz w:val="32"/>
        </w:rPr>
        <w:t>互联网+</w:t>
      </w:r>
      <w:r>
        <w:rPr>
          <w:rFonts w:ascii="仿宋" w:eastAsia="仿宋" w:hAnsi="仿宋"/>
          <w:sz w:val="32"/>
        </w:rPr>
        <w:t>”</w:t>
      </w:r>
      <w:r>
        <w:rPr>
          <w:rFonts w:ascii="仿宋" w:eastAsia="仿宋" w:hAnsi="仿宋" w:hint="eastAsia"/>
          <w:sz w:val="32"/>
        </w:rPr>
        <w:t>精神。</w:t>
      </w:r>
    </w:p>
    <w:p w:rsidR="005D7A8B" w:rsidRDefault="005D7A8B" w:rsidP="005D7A8B">
      <w:pPr>
        <w:ind w:firstLineChars="200" w:firstLine="640"/>
        <w:rPr>
          <w:rFonts w:ascii="仿宋" w:eastAsia="仿宋" w:hAnsi="仿宋"/>
          <w:sz w:val="32"/>
        </w:rPr>
      </w:pPr>
      <w:r>
        <w:rPr>
          <w:rFonts w:ascii="仿宋" w:eastAsia="仿宋" w:hAnsi="仿宋" w:hint="eastAsia"/>
          <w:sz w:val="32"/>
        </w:rPr>
        <w:t>平台网址：</w:t>
      </w:r>
      <w:hyperlink r:id="rId5" w:history="1">
        <w:r w:rsidRPr="00DF2A65">
          <w:rPr>
            <w:rStyle w:val="a3"/>
            <w:rFonts w:ascii="仿宋" w:eastAsia="仿宋" w:hAnsi="仿宋" w:hint="eastAsia"/>
            <w:sz w:val="32"/>
          </w:rPr>
          <w:t>www.sannongrc.com</w:t>
        </w:r>
      </w:hyperlink>
    </w:p>
    <w:p w:rsidR="005D7A8B" w:rsidRDefault="005D7A8B" w:rsidP="005D7A8B">
      <w:pPr>
        <w:ind w:firstLineChars="200" w:firstLine="640"/>
        <w:rPr>
          <w:rFonts w:ascii="仿宋" w:eastAsia="仿宋" w:hAnsi="仿宋"/>
          <w:sz w:val="32"/>
        </w:rPr>
      </w:pPr>
      <w:r>
        <w:rPr>
          <w:rFonts w:ascii="仿宋" w:eastAsia="仿宋" w:hAnsi="仿宋" w:hint="eastAsia"/>
          <w:noProof/>
          <w:sz w:val="32"/>
        </w:rPr>
        <w:drawing>
          <wp:anchor distT="0" distB="0" distL="114300" distR="114300" simplePos="0" relativeHeight="251659264" behindDoc="0" locked="0" layoutInCell="1" allowOverlap="1">
            <wp:simplePos x="0" y="0"/>
            <wp:positionH relativeFrom="column">
              <wp:posOffset>2286000</wp:posOffset>
            </wp:positionH>
            <wp:positionV relativeFrom="paragraph">
              <wp:posOffset>40005</wp:posOffset>
            </wp:positionV>
            <wp:extent cx="2438400" cy="2438400"/>
            <wp:effectExtent l="0" t="0" r="0" b="0"/>
            <wp:wrapNone/>
            <wp:docPr id="2" name="图片 2" descr="C:\Users\lenovo\Desktop\平台二维码.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平台二维码.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38400" cy="2438400"/>
                    </a:xfrm>
                    <a:prstGeom prst="rect">
                      <a:avLst/>
                    </a:prstGeom>
                    <a:noFill/>
                    <a:ln>
                      <a:noFill/>
                    </a:ln>
                  </pic:spPr>
                </pic:pic>
              </a:graphicData>
            </a:graphic>
          </wp:anchor>
        </w:drawing>
      </w:r>
      <w:r>
        <w:rPr>
          <w:rFonts w:ascii="仿宋" w:eastAsia="仿宋" w:hAnsi="仿宋" w:hint="eastAsia"/>
          <w:sz w:val="32"/>
        </w:rPr>
        <w:t>平台二维码：</w:t>
      </w: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rPr>
          <w:rFonts w:ascii="仿宋" w:eastAsia="仿宋" w:hAnsi="仿宋"/>
          <w:sz w:val="32"/>
        </w:rPr>
      </w:pPr>
    </w:p>
    <w:p w:rsidR="005D7A8B" w:rsidRDefault="005D7A8B" w:rsidP="005D7A8B">
      <w:pPr>
        <w:ind w:firstLineChars="200" w:firstLine="640"/>
      </w:pPr>
      <w:r>
        <w:rPr>
          <w:rFonts w:ascii="仿宋" w:eastAsia="仿宋" w:hAnsi="仿宋" w:hint="eastAsia"/>
          <w:noProof/>
          <w:sz w:val="32"/>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30480</wp:posOffset>
            </wp:positionV>
            <wp:extent cx="2457450" cy="2457450"/>
            <wp:effectExtent l="0" t="0" r="0" b="0"/>
            <wp:wrapNone/>
            <wp:docPr id="1" name="图片 1" descr="C:\Users\lenovo\Desktop\小程序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Desktop\小程序二维码.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57450" cy="2457450"/>
                    </a:xfrm>
                    <a:prstGeom prst="rect">
                      <a:avLst/>
                    </a:prstGeom>
                    <a:noFill/>
                    <a:ln>
                      <a:noFill/>
                    </a:ln>
                  </pic:spPr>
                </pic:pic>
              </a:graphicData>
            </a:graphic>
          </wp:anchor>
        </w:drawing>
      </w:r>
      <w:r>
        <w:rPr>
          <w:rFonts w:ascii="仿宋" w:eastAsia="仿宋" w:hAnsi="仿宋" w:hint="eastAsia"/>
          <w:sz w:val="32"/>
        </w:rPr>
        <w:t>小程序二维码：</w:t>
      </w:r>
    </w:p>
    <w:sectPr w:rsidR="005D7A8B" w:rsidSect="00BE7AD5">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172A27"/>
    <w:rsid w:val="002774DF"/>
    <w:rsid w:val="002D5E38"/>
    <w:rsid w:val="0039371E"/>
    <w:rsid w:val="005D7A8B"/>
    <w:rsid w:val="00A71579"/>
    <w:rsid w:val="00B812C7"/>
    <w:rsid w:val="00BE7AD5"/>
    <w:rsid w:val="32871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56BABC-6A9C-4D35-A405-640887A27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E7AD5"/>
    <w:pPr>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D7A8B"/>
    <w:rPr>
      <w:color w:val="0563C1" w:themeColor="hyperlink"/>
      <w:u w:val="single"/>
    </w:rPr>
  </w:style>
  <w:style w:type="paragraph" w:styleId="a4">
    <w:name w:val="Balloon Text"/>
    <w:basedOn w:val="a"/>
    <w:link w:val="Char"/>
    <w:rsid w:val="005D7A8B"/>
    <w:rPr>
      <w:sz w:val="18"/>
      <w:szCs w:val="18"/>
    </w:rPr>
  </w:style>
  <w:style w:type="character" w:customStyle="1" w:styleId="Char">
    <w:name w:val="批注框文本 Char"/>
    <w:basedOn w:val="a0"/>
    <w:link w:val="a4"/>
    <w:rsid w:val="005D7A8B"/>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hyperlink" Target="http://www.sannongrc.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100</Words>
  <Characters>576</Characters>
  <Application>Microsoft Office Word</Application>
  <DocSecurity>0</DocSecurity>
  <Lines>4</Lines>
  <Paragraphs>1</Paragraphs>
  <ScaleCrop>false</ScaleCrop>
  <Company/>
  <LinksUpToDate>false</LinksUpToDate>
  <CharactersWithSpaces>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胡磊</cp:lastModifiedBy>
  <cp:revision>5</cp:revision>
  <dcterms:created xsi:type="dcterms:W3CDTF">2020-11-13T02:13:00Z</dcterms:created>
  <dcterms:modified xsi:type="dcterms:W3CDTF">2020-11-13T09:14:00Z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