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after="0" w:line="300" w:lineRule="auto"/>
        <w:jc w:val="center"/>
        <w:rPr>
          <w:rFonts w:ascii="微软雅黑" w:hAnsi="微软雅黑" w:eastAsia="微软雅黑" w:cs="宋体"/>
          <w:sz w:val="30"/>
        </w:rPr>
      </w:pPr>
      <w:bookmarkStart w:id="0" w:name="_Toc32404747"/>
      <w:r>
        <w:rPr>
          <w:rFonts w:hint="eastAsia" w:ascii="微软雅黑" w:hAnsi="微软雅黑" w:eastAsia="微软雅黑" w:cs="宋体"/>
          <w:sz w:val="30"/>
        </w:rPr>
        <w:t>毕业生</w:t>
      </w:r>
      <w:r>
        <w:rPr>
          <w:rFonts w:hint="eastAsia" w:ascii="微软雅黑" w:hAnsi="微软雅黑" w:eastAsia="微软雅黑" w:cs="宋体"/>
          <w:sz w:val="30"/>
          <w:lang w:val="en-US" w:eastAsia="zh-CN"/>
        </w:rPr>
        <w:t>线上双选</w:t>
      </w:r>
      <w:r>
        <w:rPr>
          <w:rFonts w:hint="eastAsia" w:ascii="微软雅黑" w:hAnsi="微软雅黑" w:eastAsia="微软雅黑" w:cs="宋体"/>
          <w:sz w:val="30"/>
        </w:rPr>
        <w:t>会</w:t>
      </w:r>
      <w:bookmarkEnd w:id="0"/>
      <w:r>
        <w:rPr>
          <w:rFonts w:hint="eastAsia" w:ascii="微软雅黑" w:hAnsi="微软雅黑" w:eastAsia="微软雅黑" w:cs="宋体"/>
          <w:sz w:val="30"/>
        </w:rPr>
        <w:t>操作流程</w:t>
      </w:r>
    </w:p>
    <w:p>
      <w:pPr>
        <w:pStyle w:val="5"/>
        <w:spacing w:before="0" w:after="0" w:line="300" w:lineRule="auto"/>
        <w:rPr>
          <w:rFonts w:ascii="微软雅黑" w:hAnsi="微软雅黑" w:eastAsia="微软雅黑"/>
          <w:sz w:val="30"/>
        </w:rPr>
      </w:pPr>
      <w:bookmarkStart w:id="1" w:name="_Toc32404748"/>
      <w:r>
        <w:rPr>
          <w:rFonts w:hint="eastAsia" w:ascii="微软雅黑" w:hAnsi="微软雅黑" w:eastAsia="微软雅黑"/>
          <w:sz w:val="30"/>
        </w:rPr>
        <w:t>1、学生登录</w:t>
      </w:r>
      <w:bookmarkEnd w:id="1"/>
    </w:p>
    <w:p>
      <w:pPr>
        <w:pStyle w:val="2"/>
        <w:spacing w:line="300" w:lineRule="auto"/>
        <w:ind w:firstLine="480"/>
        <w:jc w:val="left"/>
        <w:rPr>
          <w:rFonts w:ascii="微软雅黑" w:hAnsi="微软雅黑" w:eastAsia="微软雅黑" w:cs="宋体"/>
          <w:szCs w:val="24"/>
        </w:rPr>
      </w:pPr>
      <w:r>
        <w:rPr>
          <w:rFonts w:hint="eastAsia" w:ascii="微软雅黑" w:hAnsi="微软雅黑" w:eastAsia="微软雅黑" w:cs="宋体"/>
          <w:szCs w:val="24"/>
        </w:rPr>
        <w:t>学生用户（在校期间已申请用户名密码）登录山东经贸职业学院就业管理系统（</w:t>
      </w:r>
      <w:r>
        <w:rPr>
          <w:rFonts w:asciiTheme="minorEastAsia" w:hAnsiTheme="minorEastAsia" w:eastAsiaTheme="minorEastAsia"/>
          <w:color w:val="333333"/>
          <w:sz w:val="28"/>
          <w:szCs w:val="28"/>
        </w:rPr>
        <w:t>http://sdecu.sdbys.com/</w:t>
      </w:r>
      <w:r>
        <w:rPr>
          <w:rFonts w:hint="eastAsia" w:ascii="微软雅黑" w:hAnsi="微软雅黑" w:eastAsia="微软雅黑" w:cs="宋体"/>
          <w:szCs w:val="24"/>
        </w:rPr>
        <w:t>），点击</w:t>
      </w:r>
      <w:r>
        <w:rPr>
          <w:rFonts w:hint="eastAsia" w:ascii="微软雅黑" w:hAnsi="微软雅黑" w:eastAsia="微软雅黑" w:cs="宋体"/>
          <w:b/>
          <w:color w:val="FF0000"/>
          <w:szCs w:val="24"/>
        </w:rPr>
        <w:t>学生登录</w:t>
      </w:r>
      <w:r>
        <w:rPr>
          <w:rFonts w:hint="eastAsia" w:ascii="微软雅黑" w:hAnsi="微软雅黑" w:eastAsia="微软雅黑" w:cs="宋体"/>
          <w:szCs w:val="24"/>
        </w:rPr>
        <w:t>完善个人简历即可参加网络招聘会，也可直接浏览招聘会参展企业，有满意的岗位再完善简历。投递简时间：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202</w:t>
      </w:r>
      <w:r>
        <w:rPr>
          <w:rFonts w:asciiTheme="minorEastAsia" w:hAnsiTheme="minorEastAsia" w:eastAsiaTheme="minorEastAsia"/>
          <w:color w:val="FF0000"/>
          <w:sz w:val="28"/>
          <w:szCs w:val="28"/>
        </w:rPr>
        <w:t>1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年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月1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日-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月</w:t>
      </w:r>
      <w:r>
        <w:rPr>
          <w:rFonts w:asciiTheme="minorEastAsia" w:hAnsiTheme="minorEastAsia" w:eastAsiaTheme="minorEastAsia"/>
          <w:color w:val="FF0000"/>
          <w:sz w:val="28"/>
          <w:szCs w:val="28"/>
        </w:rPr>
        <w:t>15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日。</w:t>
      </w:r>
      <w:bookmarkStart w:id="6" w:name="_GoBack"/>
      <w:bookmarkEnd w:id="6"/>
    </w:p>
    <w:p>
      <w:pPr>
        <w:pStyle w:val="2"/>
        <w:spacing w:line="300" w:lineRule="auto"/>
        <w:ind w:firstLine="0" w:firstLineChars="0"/>
        <w:jc w:val="center"/>
        <w:rPr>
          <w:rFonts w:ascii="微软雅黑" w:hAnsi="微软雅黑" w:eastAsia="微软雅黑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27901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left"/>
        <w:rPr>
          <w:rFonts w:ascii="微软雅黑" w:hAnsi="微软雅黑" w:eastAsia="微软雅黑"/>
          <w:szCs w:val="24"/>
        </w:rPr>
      </w:pPr>
    </w:p>
    <w:p>
      <w:pPr>
        <w:pStyle w:val="5"/>
        <w:spacing w:before="0" w:after="0" w:line="300" w:lineRule="auto"/>
        <w:rPr>
          <w:rFonts w:ascii="微软雅黑" w:hAnsi="微软雅黑" w:eastAsia="微软雅黑"/>
          <w:sz w:val="30"/>
        </w:rPr>
      </w:pPr>
      <w:bookmarkStart w:id="2" w:name="_Toc32404749"/>
      <w:r>
        <w:rPr>
          <w:rFonts w:ascii="微软雅黑" w:hAnsi="微软雅黑" w:eastAsia="微软雅黑"/>
          <w:sz w:val="30"/>
        </w:rPr>
        <w:t>2</w:t>
      </w:r>
      <w:r>
        <w:rPr>
          <w:rFonts w:hint="eastAsia" w:ascii="微软雅黑" w:hAnsi="微软雅黑" w:eastAsia="微软雅黑"/>
          <w:sz w:val="30"/>
        </w:rPr>
        <w:t>、学生完善简历</w:t>
      </w:r>
      <w:bookmarkEnd w:id="2"/>
    </w:p>
    <w:p>
      <w:pPr>
        <w:pStyle w:val="2"/>
        <w:spacing w:line="300" w:lineRule="auto"/>
        <w:ind w:firstLine="480"/>
        <w:jc w:val="left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学生登录后，可在线制作简历（中文简历、英文简历），也可以直接上传附件简历。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44538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jc w:val="left"/>
        <w:rPr>
          <w:rFonts w:ascii="微软雅黑" w:hAnsi="微软雅黑" w:eastAsia="微软雅黑"/>
          <w:szCs w:val="24"/>
        </w:rPr>
      </w:pPr>
    </w:p>
    <w:p>
      <w:pPr>
        <w:pStyle w:val="5"/>
        <w:spacing w:before="0" w:after="0" w:line="300" w:lineRule="auto"/>
        <w:rPr>
          <w:rFonts w:ascii="微软雅黑" w:hAnsi="微软雅黑" w:eastAsia="微软雅黑"/>
          <w:sz w:val="30"/>
        </w:rPr>
      </w:pPr>
      <w:bookmarkStart w:id="3" w:name="_Toc32404750"/>
      <w:r>
        <w:rPr>
          <w:rFonts w:ascii="微软雅黑" w:hAnsi="微软雅黑" w:eastAsia="微软雅黑"/>
          <w:sz w:val="30"/>
        </w:rPr>
        <w:t>3</w:t>
      </w:r>
      <w:r>
        <w:rPr>
          <w:rFonts w:hint="eastAsia" w:ascii="微软雅黑" w:hAnsi="微软雅黑" w:eastAsia="微软雅黑"/>
          <w:sz w:val="30"/>
        </w:rPr>
        <w:t>、学生进入网络招聘会大厅</w:t>
      </w:r>
      <w:bookmarkEnd w:id="3"/>
    </w:p>
    <w:p>
      <w:pPr>
        <w:pStyle w:val="2"/>
        <w:spacing w:line="300" w:lineRule="auto"/>
        <w:ind w:firstLine="480"/>
        <w:jc w:val="left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进入网络招聘会大厅，浏览与搜索参展企业与岗位，支持按单位名称、职位名称、需求专业等来搜索参展企业。</w:t>
      </w:r>
    </w:p>
    <w:p>
      <w:pPr>
        <w:pStyle w:val="5"/>
        <w:spacing w:before="0" w:after="0" w:line="300" w:lineRule="auto"/>
        <w:rPr>
          <w:rFonts w:ascii="微软雅黑" w:hAnsi="微软雅黑" w:eastAsia="微软雅黑"/>
          <w:sz w:val="30"/>
        </w:rPr>
      </w:pPr>
      <w:bookmarkStart w:id="4" w:name="_Toc32404751"/>
      <w:r>
        <w:rPr>
          <w:rFonts w:ascii="微软雅黑" w:hAnsi="微软雅黑" w:eastAsia="微软雅黑"/>
          <w:sz w:val="30"/>
        </w:rPr>
        <w:t>4</w:t>
      </w:r>
      <w:r>
        <w:rPr>
          <w:rFonts w:hint="eastAsia" w:ascii="微软雅黑" w:hAnsi="微软雅黑" w:eastAsia="微软雅黑"/>
          <w:sz w:val="30"/>
        </w:rPr>
        <w:t>、学生投递简历</w:t>
      </w:r>
      <w:bookmarkEnd w:id="4"/>
    </w:p>
    <w:p>
      <w:pPr>
        <w:pStyle w:val="2"/>
        <w:spacing w:line="300" w:lineRule="auto"/>
        <w:ind w:firstLine="480"/>
        <w:rPr>
          <w:rFonts w:ascii="微软雅黑" w:hAnsi="微软雅黑" w:eastAsia="微软雅黑"/>
          <w:b/>
          <w:color w:val="000000"/>
          <w:szCs w:val="24"/>
        </w:rPr>
      </w:pPr>
      <w:r>
        <w:rPr>
          <w:rFonts w:hint="eastAsia" w:ascii="微软雅黑" w:hAnsi="微软雅黑" w:eastAsia="微软雅黑"/>
          <w:b/>
          <w:color w:val="000000"/>
          <w:szCs w:val="24"/>
        </w:rPr>
        <w:t>PC端投递简历</w:t>
      </w: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43256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480"/>
        <w:rPr>
          <w:rFonts w:ascii="微软雅黑" w:hAnsi="微软雅黑" w:eastAsia="微软雅黑"/>
          <w:b/>
          <w:color w:val="000000"/>
          <w:szCs w:val="24"/>
        </w:rPr>
      </w:pPr>
      <w:r>
        <w:rPr>
          <w:rFonts w:hint="eastAsia" w:ascii="微软雅黑" w:hAnsi="微软雅黑" w:eastAsia="微软雅黑"/>
          <w:b/>
          <w:color w:val="000000"/>
          <w:szCs w:val="24"/>
        </w:rPr>
        <w:t>手机端投递简历</w:t>
      </w:r>
    </w:p>
    <w:p>
      <w:pPr>
        <w:pStyle w:val="2"/>
        <w:spacing w:line="300" w:lineRule="auto"/>
        <w:ind w:firstLine="0" w:firstLineChars="0"/>
        <w:jc w:val="center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手机端职位列表</w:t>
      </w: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"/>
              <w:spacing w:line="300" w:lineRule="auto"/>
              <w:ind w:firstLine="0" w:firstLineChars="0"/>
              <w:jc w:val="center"/>
              <w:rPr>
                <w:rFonts w:ascii="微软雅黑" w:hAnsi="微软雅黑" w:eastAsia="微软雅黑"/>
                <w:szCs w:val="24"/>
              </w:rPr>
            </w:pPr>
            <w:r>
              <w:rPr>
                <w:rFonts w:ascii="微软雅黑" w:hAnsi="微软雅黑" w:eastAsia="微软雅黑"/>
                <w:szCs w:val="24"/>
              </w:rPr>
              <w:drawing>
                <wp:inline distT="0" distB="0" distL="0" distR="0">
                  <wp:extent cx="2063750" cy="4469765"/>
                  <wp:effectExtent l="0" t="0" r="0" b="698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83" cy="448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pStyle w:val="2"/>
              <w:spacing w:line="300" w:lineRule="auto"/>
              <w:ind w:firstLine="0" w:firstLineChars="0"/>
              <w:jc w:val="center"/>
              <w:rPr>
                <w:rFonts w:ascii="微软雅黑" w:hAnsi="微软雅黑" w:eastAsia="微软雅黑"/>
                <w:szCs w:val="24"/>
              </w:rPr>
            </w:pPr>
            <w:r>
              <w:rPr>
                <w:rFonts w:ascii="微软雅黑" w:hAnsi="微软雅黑" w:eastAsia="微软雅黑"/>
                <w:szCs w:val="24"/>
              </w:rPr>
              <w:drawing>
                <wp:inline distT="0" distB="0" distL="0" distR="0">
                  <wp:extent cx="2114550" cy="4475480"/>
                  <wp:effectExtent l="0" t="0" r="0" b="127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47" cy="451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spacing w:before="0" w:after="0" w:line="300" w:lineRule="auto"/>
        <w:rPr>
          <w:rFonts w:ascii="微软雅黑" w:hAnsi="微软雅黑" w:eastAsia="微软雅黑"/>
          <w:sz w:val="30"/>
        </w:rPr>
      </w:pPr>
      <w:bookmarkStart w:id="5" w:name="_Toc32404752"/>
      <w:r>
        <w:rPr>
          <w:rFonts w:ascii="微软雅黑" w:hAnsi="微软雅黑" w:eastAsia="微软雅黑"/>
          <w:sz w:val="30"/>
        </w:rPr>
        <w:t>5</w:t>
      </w:r>
      <w:r>
        <w:rPr>
          <w:rFonts w:hint="eastAsia" w:ascii="微软雅黑" w:hAnsi="微软雅黑" w:eastAsia="微软雅黑"/>
          <w:sz w:val="30"/>
        </w:rPr>
        <w:t>、学生视频面试</w:t>
      </w:r>
      <w:bookmarkEnd w:id="5"/>
    </w:p>
    <w:p>
      <w:pPr>
        <w:spacing w:line="300" w:lineRule="auto"/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学生手机扫码登录视频小程序，按向导完成视频面试。</w:t>
      </w:r>
    </w:p>
    <w:p>
      <w:pPr>
        <w:spacing w:line="300" w:lineRule="auto"/>
        <w:jc w:val="center"/>
        <w:rPr>
          <w:rFonts w:ascii="微软雅黑" w:hAnsi="微软雅黑" w:eastAsia="微软雅黑"/>
          <w:szCs w:val="24"/>
        </w:rPr>
      </w:pPr>
      <w:r>
        <w:rPr>
          <w:rFonts w:ascii="微软雅黑" w:hAnsi="微软雅黑" w:eastAsia="微软雅黑"/>
          <w:szCs w:val="24"/>
        </w:rPr>
        <w:drawing>
          <wp:inline distT="0" distB="0" distL="0" distR="0">
            <wp:extent cx="4870450" cy="3700145"/>
            <wp:effectExtent l="0" t="0" r="6350" b="0"/>
            <wp:docPr id="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960" cy="37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  <w:r>
        <w:rPr>
          <w:rFonts w:ascii="微软雅黑" w:hAnsi="微软雅黑" w:eastAsia="微软雅黑"/>
          <w:szCs w:val="24"/>
        </w:rPr>
        <w:t>视频面试小程序</w:t>
      </w:r>
    </w:p>
    <w:p>
      <w:pPr>
        <w:pStyle w:val="2"/>
        <w:spacing w:line="300" w:lineRule="auto"/>
        <w:ind w:firstLine="0" w:firstLineChars="0"/>
        <w:jc w:val="center"/>
        <w:rPr>
          <w:rFonts w:ascii="微软雅黑" w:hAnsi="微软雅黑" w:eastAsia="微软雅黑"/>
          <w:szCs w:val="24"/>
        </w:rPr>
      </w:pPr>
      <w:r>
        <w:rPr>
          <w:rFonts w:ascii="微软雅黑" w:hAnsi="微软雅黑" w:eastAsia="微软雅黑"/>
          <w:szCs w:val="24"/>
        </w:rPr>
        <w:drawing>
          <wp:inline distT="0" distB="0" distL="0" distR="0">
            <wp:extent cx="1490980" cy="3209925"/>
            <wp:effectExtent l="19050" t="19050" r="13970" b="28575"/>
            <wp:docPr id="31" name="图片 31" descr="C:\Users\石锦春\AppData\Local\Temp\WeChat Files\166d8e2df2c5e812c6d7e4ff1e95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石锦春\AppData\Local\Temp\WeChat Files\166d8e2df2c5e812c6d7e4ff1e959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4"/>
        </w:rPr>
        <w:t xml:space="preserve">  </w:t>
      </w:r>
      <w:r>
        <w:rPr>
          <w:rFonts w:ascii="微软雅黑" w:hAnsi="微软雅黑" w:eastAsia="微软雅黑"/>
          <w:szCs w:val="24"/>
        </w:rPr>
        <w:drawing>
          <wp:inline distT="0" distB="0" distL="0" distR="0">
            <wp:extent cx="1476375" cy="3190875"/>
            <wp:effectExtent l="19050" t="19050" r="28575" b="28575"/>
            <wp:docPr id="37" name="图片 37" descr="C:\Users\石锦春\AppData\Local\Temp\WeChat Files\44181f4013d347f0fdcd615e763f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石锦春\AppData\Local\Temp\WeChat Files\44181f4013d347f0fdcd615e763f1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19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4"/>
        </w:rPr>
        <w:t xml:space="preserve">  </w:t>
      </w:r>
      <w:r>
        <w:rPr>
          <w:rFonts w:ascii="微软雅黑" w:hAnsi="微软雅黑" w:eastAsia="微软雅黑"/>
          <w:szCs w:val="24"/>
        </w:rPr>
        <w:drawing>
          <wp:inline distT="0" distB="0" distL="0" distR="0">
            <wp:extent cx="1476375" cy="3190875"/>
            <wp:effectExtent l="19050" t="19050" r="28575" b="28575"/>
            <wp:docPr id="55" name="图片 55" descr="C:\Users\石锦春\AppData\Local\Temp\WeChat Files\f45b6c65d7d91ccfeac8945831fe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石锦春\AppData\Local\Temp\WeChat Files\f45b6c65d7d91ccfeac8945831feb4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19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pStyle w:val="2"/>
        <w:spacing w:line="300" w:lineRule="auto"/>
        <w:ind w:firstLine="0" w:firstLineChars="0"/>
        <w:rPr>
          <w:rFonts w:ascii="微软雅黑" w:hAnsi="微软雅黑" w:eastAsia="微软雅黑"/>
          <w:szCs w:val="24"/>
        </w:rPr>
      </w:pPr>
    </w:p>
    <w:p>
      <w:pPr>
        <w:widowControl/>
        <w:jc w:val="center"/>
        <w:rPr>
          <w:rFonts w:ascii="微软雅黑" w:hAnsi="微软雅黑" w:eastAsia="微软雅黑" w:cs="宋体"/>
          <w:kern w:val="0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1275080"/>
            <wp:effectExtent l="0" t="0" r="254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Borders w:offsetFrom="page">
        <w:top w:val="single" w:color="BCE1C0" w:themeColor="background1" w:themeShade="F2" w:sz="4" w:space="24"/>
        <w:left w:val="single" w:color="BCE1C0" w:themeColor="background1" w:themeShade="F2" w:sz="4" w:space="24"/>
        <w:bottom w:val="single" w:color="BCE1C0" w:themeColor="background1" w:themeShade="F2" w:sz="4" w:space="24"/>
        <w:right w:val="single" w:color="BCE1C0" w:themeColor="background1" w:themeShade="F2" w:sz="4" w:space="24"/>
      </w:pgBorders>
      <w:cols w:space="72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4">
      <wne:fci wne:fciName="FileSaveAs" wne:swArg="0000"/>
    </wne:keymap>
    <wne:keymap wne:kcmPrimary="0253">
      <wne:fci wne:fciName="FileSave" wne:swArg="0000"/>
    </wne:keymap>
    <wne:keymap wne:kcmPrimary="0571" wne:mask="1"/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_x0000_s2049" o:spid="_x0000_s2049" o:spt="202" type="#_x0000_t202" style="position:absolute;left:0pt;margin-top:0pt;height:11.65pt;width:76.55pt;mso-position-horizontal:center;mso-position-horizontal-relative:margin;mso-wrap-style:none;z-index:25165926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8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5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3AD2"/>
    <w:rsid w:val="000C1B42"/>
    <w:rsid w:val="000D6D11"/>
    <w:rsid w:val="000F176F"/>
    <w:rsid w:val="001143C2"/>
    <w:rsid w:val="001B58B9"/>
    <w:rsid w:val="001F6E70"/>
    <w:rsid w:val="00226F88"/>
    <w:rsid w:val="00261B03"/>
    <w:rsid w:val="00283284"/>
    <w:rsid w:val="0033202E"/>
    <w:rsid w:val="003D7961"/>
    <w:rsid w:val="00417A80"/>
    <w:rsid w:val="00451C14"/>
    <w:rsid w:val="005D4589"/>
    <w:rsid w:val="005E3AD2"/>
    <w:rsid w:val="006D3562"/>
    <w:rsid w:val="007A46C2"/>
    <w:rsid w:val="008378C7"/>
    <w:rsid w:val="0088169B"/>
    <w:rsid w:val="008E5165"/>
    <w:rsid w:val="00907141"/>
    <w:rsid w:val="009E3FE6"/>
    <w:rsid w:val="00A5436A"/>
    <w:rsid w:val="00A66381"/>
    <w:rsid w:val="00B94F77"/>
    <w:rsid w:val="00BB6E01"/>
    <w:rsid w:val="00D57763"/>
    <w:rsid w:val="00D91E9E"/>
    <w:rsid w:val="00DA6BA1"/>
    <w:rsid w:val="00E1720E"/>
    <w:rsid w:val="00EC5739"/>
    <w:rsid w:val="00F02906"/>
    <w:rsid w:val="00F91771"/>
    <w:rsid w:val="00F92239"/>
    <w:rsid w:val="00FA245C"/>
    <w:rsid w:val="00FC1C28"/>
    <w:rsid w:val="00FD656A"/>
    <w:rsid w:val="06424F18"/>
    <w:rsid w:val="18C861E7"/>
    <w:rsid w:val="19745D20"/>
    <w:rsid w:val="1BBB7768"/>
    <w:rsid w:val="23537B60"/>
    <w:rsid w:val="29EB3913"/>
    <w:rsid w:val="2C16359A"/>
    <w:rsid w:val="2F37118F"/>
    <w:rsid w:val="2F895845"/>
    <w:rsid w:val="31975ED6"/>
    <w:rsid w:val="364C27B7"/>
    <w:rsid w:val="40BC6772"/>
    <w:rsid w:val="41070DEB"/>
    <w:rsid w:val="42A66BE8"/>
    <w:rsid w:val="48123678"/>
    <w:rsid w:val="494E75AD"/>
    <w:rsid w:val="497A18F4"/>
    <w:rsid w:val="49DD36D2"/>
    <w:rsid w:val="50401B39"/>
    <w:rsid w:val="527E2709"/>
    <w:rsid w:val="54DC4008"/>
    <w:rsid w:val="55D60B12"/>
    <w:rsid w:val="56004C5C"/>
    <w:rsid w:val="5A0653CC"/>
    <w:rsid w:val="5A9A7C0E"/>
    <w:rsid w:val="5B611022"/>
    <w:rsid w:val="5E0712A9"/>
    <w:rsid w:val="5EC645C6"/>
    <w:rsid w:val="60A6094D"/>
    <w:rsid w:val="62422F93"/>
    <w:rsid w:val="64021BA7"/>
    <w:rsid w:val="64502DFC"/>
    <w:rsid w:val="6CD714D9"/>
    <w:rsid w:val="6D0C76B7"/>
    <w:rsid w:val="704073C0"/>
    <w:rsid w:val="71194295"/>
    <w:rsid w:val="718C67DA"/>
    <w:rsid w:val="78121576"/>
    <w:rsid w:val="7A50053A"/>
    <w:rsid w:val="7AD6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30"/>
      <w:lang w:val="en-US" w:eastAsia="zh-CN" w:bidi="ar-SA"/>
    </w:rPr>
  </w:style>
  <w:style w:type="paragraph" w:styleId="3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</w:style>
  <w:style w:type="paragraph" w:styleId="6">
    <w:name w:val="toc 3"/>
    <w:basedOn w:val="1"/>
    <w:next w:val="1"/>
    <w:uiPriority w:val="39"/>
    <w:pPr>
      <w:ind w:left="840" w:leftChars="400"/>
    </w:pPr>
  </w:style>
  <w:style w:type="paragraph" w:styleId="7">
    <w:name w:val="Balloon Text"/>
    <w:basedOn w:val="1"/>
    <w:link w:val="19"/>
    <w:semiHidden/>
    <w:unhideWhenUsed/>
    <w:uiPriority w:val="0"/>
    <w:rPr>
      <w:sz w:val="18"/>
      <w:szCs w:val="18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2"/>
    <w:basedOn w:val="1"/>
    <w:next w:val="1"/>
    <w:uiPriority w:val="39"/>
    <w:pPr>
      <w:ind w:left="420" w:leftChars="200"/>
    </w:pPr>
  </w:style>
  <w:style w:type="paragraph" w:styleId="11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unhideWhenUsed/>
    <w:uiPriority w:val="99"/>
    <w:rPr>
      <w:color w:val="0563C1"/>
      <w:u w:val="single"/>
    </w:rPr>
  </w:style>
  <w:style w:type="character" w:customStyle="1" w:styleId="16">
    <w:name w:val="标题 Char"/>
    <w:link w:val="11"/>
    <w:uiPriority w:val="0"/>
    <w:rPr>
      <w:rFonts w:ascii="Calibri Light" w:hAnsi="Calibri Light" w:cs="Times New Roman"/>
      <w:b/>
      <w:bCs/>
      <w:kern w:val="2"/>
      <w:sz w:val="32"/>
      <w:szCs w:val="32"/>
    </w:rPr>
  </w:style>
  <w:style w:type="character" w:customStyle="1" w:styleId="17">
    <w:name w:val="标题 1 Char"/>
    <w:link w:val="3"/>
    <w:uiPriority w:val="0"/>
    <w:rPr>
      <w:rFonts w:ascii="Times New Roman" w:hAnsi="Times New Roman"/>
      <w:b/>
      <w:bCs/>
      <w:kern w:val="44"/>
      <w:sz w:val="44"/>
      <w:szCs w:val="44"/>
    </w:rPr>
  </w:style>
  <w:style w:type="paragraph" w:customStyle="1" w:styleId="18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19">
    <w:name w:val="批注框文本 Char"/>
    <w:basedOn w:val="14"/>
    <w:link w:val="7"/>
    <w:semiHidden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6BB327-D663-4FBA-897E-7A845FEA3F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</Words>
  <Characters>316</Characters>
  <Lines>2</Lines>
  <Paragraphs>1</Paragraphs>
  <TotalTime>62</TotalTime>
  <ScaleCrop>false</ScaleCrop>
  <LinksUpToDate>false</LinksUpToDate>
  <CharactersWithSpaces>370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2020-02-13T04:03:00Z</dcterms:created>
  <dc:creator>jysd</dc:creator>
  <cp:lastModifiedBy>乐天民</cp:lastModifiedBy>
  <dcterms:modified xsi:type="dcterms:W3CDTF">2021-10-13T02:44:56Z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6250C5A6928E46908D477C620A7B9DCB</vt:lpwstr>
  </property>
</Properties>
</file>