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E2E97">
      <w:pPr>
        <w:snapToGrid w:val="0"/>
        <w:spacing w:line="360" w:lineRule="auto"/>
        <w:jc w:val="center"/>
        <w:textAlignment w:val="center"/>
        <w:rPr>
          <w:rFonts w:hint="eastAsia" w:ascii="宋体" w:hAnsi="宋体" w:eastAsia="宋体" w:cs="宋体"/>
          <w:b/>
          <w:bCs/>
          <w:sz w:val="36"/>
          <w:szCs w:val="36"/>
          <w:lang w:eastAsia="zh-CN"/>
        </w:rPr>
      </w:pPr>
      <w:bookmarkStart w:id="0" w:name="OLE_LINK3"/>
      <w:r>
        <w:rPr>
          <w:rFonts w:hint="eastAsia" w:ascii="宋体" w:hAnsi="宋体" w:cs="宋体"/>
          <w:b/>
          <w:bCs/>
          <w:sz w:val="36"/>
          <w:szCs w:val="36"/>
          <w:lang w:eastAsia="zh-CN"/>
        </w:rPr>
        <w:t>山东经贸职业学院综合楼建设工程质量检测服务项目</w:t>
      </w:r>
    </w:p>
    <w:bookmarkEnd w:id="0"/>
    <w:p w14:paraId="63C21709">
      <w:pPr>
        <w:snapToGrid w:val="0"/>
        <w:spacing w:line="360" w:lineRule="auto"/>
        <w:jc w:val="center"/>
        <w:textAlignment w:val="center"/>
        <w:rPr>
          <w:b/>
          <w:bCs/>
          <w:sz w:val="36"/>
          <w:szCs w:val="36"/>
        </w:rPr>
      </w:pPr>
      <w:r>
        <w:rPr>
          <w:rFonts w:hint="eastAsia"/>
          <w:b/>
          <w:bCs/>
          <w:sz w:val="36"/>
          <w:szCs w:val="36"/>
          <w:lang w:eastAsia="zh-CN"/>
        </w:rPr>
        <w:t>询比采购</w:t>
      </w:r>
      <w:r>
        <w:rPr>
          <w:rFonts w:hint="eastAsia"/>
          <w:b/>
          <w:bCs/>
          <w:sz w:val="36"/>
          <w:szCs w:val="36"/>
        </w:rPr>
        <w:t>文件</w:t>
      </w:r>
    </w:p>
    <w:p w14:paraId="27FAAB2F">
      <w:pPr>
        <w:spacing w:line="360" w:lineRule="auto"/>
        <w:rPr>
          <w:rFonts w:asciiTheme="majorEastAsia" w:hAnsiTheme="majorEastAsia" w:eastAsiaTheme="majorEastAsia"/>
          <w:sz w:val="24"/>
        </w:rPr>
      </w:pPr>
    </w:p>
    <w:p w14:paraId="5685E7AA">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lang w:eastAsia="zh-CN"/>
        </w:rPr>
        <w:t>山东经贸职业学院综合楼建设工程质量检测服务项目</w:t>
      </w:r>
      <w:r>
        <w:rPr>
          <w:rFonts w:hint="eastAsia" w:asciiTheme="majorEastAsia" w:hAnsiTheme="majorEastAsia" w:eastAsiaTheme="majorEastAsia"/>
          <w:sz w:val="24"/>
        </w:rPr>
        <w:t>以</w:t>
      </w:r>
      <w:r>
        <w:rPr>
          <w:rFonts w:hint="eastAsia" w:asciiTheme="majorEastAsia" w:hAnsiTheme="majorEastAsia" w:eastAsiaTheme="majorEastAsia"/>
          <w:sz w:val="24"/>
          <w:lang w:eastAsia="zh-CN"/>
        </w:rPr>
        <w:t>询比采购</w:t>
      </w:r>
      <w:r>
        <w:rPr>
          <w:rFonts w:hint="eastAsia" w:asciiTheme="majorEastAsia" w:hAnsiTheme="majorEastAsia" w:eastAsiaTheme="majorEastAsia"/>
          <w:sz w:val="24"/>
        </w:rPr>
        <w:t>方式进行，诚邀符合条件的供应商参加，现就有关事项说明如下：</w:t>
      </w:r>
    </w:p>
    <w:p w14:paraId="6A154A6F">
      <w:pPr>
        <w:spacing w:line="360" w:lineRule="auto"/>
        <w:ind w:firstLine="482" w:firstLineChars="200"/>
        <w:rPr>
          <w:rFonts w:asciiTheme="minorEastAsia" w:hAnsiTheme="minorEastAsia" w:eastAsiaTheme="minorEastAsia"/>
          <w:b/>
          <w:bCs/>
          <w:sz w:val="24"/>
          <w:highlight w:val="none"/>
        </w:rPr>
      </w:pPr>
      <w:r>
        <w:rPr>
          <w:rFonts w:hint="eastAsia" w:asciiTheme="minorEastAsia" w:hAnsiTheme="minorEastAsia" w:eastAsiaTheme="minorEastAsia"/>
          <w:b/>
          <w:bCs/>
          <w:sz w:val="24"/>
        </w:rPr>
        <w:t>一、项目基</w:t>
      </w:r>
      <w:r>
        <w:rPr>
          <w:rFonts w:hint="eastAsia" w:asciiTheme="minorEastAsia" w:hAnsiTheme="minorEastAsia" w:eastAsiaTheme="minorEastAsia"/>
          <w:b/>
          <w:bCs/>
          <w:sz w:val="24"/>
          <w:highlight w:val="none"/>
        </w:rPr>
        <w:t>本信息：</w:t>
      </w:r>
    </w:p>
    <w:p w14:paraId="4DD570D2">
      <w:pPr>
        <w:spacing w:line="360" w:lineRule="auto"/>
        <w:ind w:firstLine="480" w:firstLineChars="200"/>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项目名称：</w:t>
      </w:r>
      <w:r>
        <w:rPr>
          <w:rFonts w:hint="eastAsia" w:asciiTheme="minorEastAsia" w:hAnsiTheme="minorEastAsia" w:eastAsiaTheme="minorEastAsia"/>
          <w:sz w:val="24"/>
          <w:highlight w:val="none"/>
          <w:lang w:eastAsia="zh-CN"/>
        </w:rPr>
        <w:t>山东经贸职业学院综合楼建设工程质量检测服务项目</w:t>
      </w:r>
    </w:p>
    <w:p w14:paraId="105602BB">
      <w:pPr>
        <w:spacing w:line="360" w:lineRule="auto"/>
        <w:ind w:firstLine="480" w:firstLineChars="200"/>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项目编号：2024ZB-03</w:t>
      </w:r>
      <w:r>
        <w:rPr>
          <w:rFonts w:hint="eastAsia" w:asciiTheme="minorEastAsia" w:hAnsiTheme="minorEastAsia" w:eastAsiaTheme="minorEastAsia"/>
          <w:sz w:val="24"/>
          <w:highlight w:val="none"/>
          <w:lang w:val="en-US" w:eastAsia="zh-CN"/>
        </w:rPr>
        <w:t>3</w:t>
      </w:r>
    </w:p>
    <w:p w14:paraId="4EB37CA0">
      <w:pPr>
        <w:spacing w:line="360" w:lineRule="auto"/>
        <w:ind w:firstLine="480" w:firstLineChars="200"/>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采购方式：</w:t>
      </w:r>
      <w:r>
        <w:rPr>
          <w:rFonts w:hint="eastAsia" w:asciiTheme="minorEastAsia" w:hAnsiTheme="minorEastAsia" w:eastAsiaTheme="minorEastAsia"/>
          <w:sz w:val="24"/>
          <w:highlight w:val="none"/>
          <w:lang w:eastAsia="zh-CN"/>
        </w:rPr>
        <w:t>询比采购</w:t>
      </w:r>
    </w:p>
    <w:p w14:paraId="56C0E4E9">
      <w:pPr>
        <w:spacing w:line="360" w:lineRule="auto"/>
        <w:ind w:firstLine="480" w:firstLineChars="2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rPr>
        <w:t>预算</w:t>
      </w:r>
      <w:r>
        <w:rPr>
          <w:rFonts w:hint="eastAsia" w:asciiTheme="minorEastAsia" w:hAnsiTheme="minorEastAsia" w:eastAsiaTheme="minorEastAsia" w:cstheme="minorEastAsia"/>
          <w:sz w:val="24"/>
          <w:highlight w:val="none"/>
          <w:lang w:eastAsia="zh-CN"/>
        </w:rPr>
        <w:t>控制价：</w:t>
      </w:r>
      <w:r>
        <w:rPr>
          <w:rFonts w:hint="eastAsia" w:asciiTheme="minorEastAsia" w:hAnsiTheme="minorEastAsia" w:eastAsiaTheme="minorEastAsia" w:cstheme="minorEastAsia"/>
          <w:spacing w:val="-12"/>
          <w:sz w:val="24"/>
          <w:szCs w:val="24"/>
          <w:highlight w:val="none"/>
          <w:lang w:eastAsia="zh-CN"/>
        </w:rPr>
        <w:t>《检测项目现行收费标准清单》中现行标准单价的</w:t>
      </w:r>
      <w:r>
        <w:rPr>
          <w:rFonts w:hint="eastAsia" w:asciiTheme="minorEastAsia" w:hAnsiTheme="minorEastAsia" w:eastAsiaTheme="minorEastAsia" w:cstheme="minorEastAsia"/>
          <w:sz w:val="24"/>
          <w:highlight w:val="none"/>
          <w:lang w:val="en-US" w:eastAsia="zh-CN"/>
        </w:rPr>
        <w:t>75%，超过75%的为无效报价。</w:t>
      </w:r>
    </w:p>
    <w:p w14:paraId="411A8FDE">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采购需求：详见本采购文件第三部分。</w:t>
      </w:r>
    </w:p>
    <w:p w14:paraId="330E0D98">
      <w:pPr>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二、供应商的资格要求</w:t>
      </w:r>
    </w:p>
    <w:p w14:paraId="3D2C40CF">
      <w:pPr>
        <w:keepNext w:val="0"/>
        <w:keepLines w:val="0"/>
        <w:pageBreakBefore w:val="0"/>
        <w:widowControl w:val="0"/>
        <w:kinsoku/>
        <w:wordWrap/>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sz w:val="24"/>
        </w:rPr>
        <w:t>1.符合《中华人民共和</w:t>
      </w:r>
      <w:r>
        <w:rPr>
          <w:rFonts w:hint="eastAsia" w:asciiTheme="minorEastAsia" w:hAnsiTheme="minorEastAsia" w:eastAsiaTheme="minorEastAsia" w:cstheme="minorEastAsia"/>
          <w:sz w:val="24"/>
          <w:szCs w:val="24"/>
          <w:u w:val="none"/>
        </w:rPr>
        <w:t>国政府采购法》第二十二条的规定；</w:t>
      </w:r>
    </w:p>
    <w:p w14:paraId="65BF0EB4">
      <w:pPr>
        <w:keepNext w:val="0"/>
        <w:keepLines w:val="0"/>
        <w:pageBreakBefore w:val="0"/>
        <w:widowControl w:val="0"/>
        <w:kinsoku/>
        <w:wordWrap/>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u w:val="none"/>
        </w:rPr>
        <w:t>2.通过信用中国、中国政</w:t>
      </w:r>
      <w:r>
        <w:rPr>
          <w:rFonts w:hint="eastAsia" w:asciiTheme="minorEastAsia" w:hAnsiTheme="minorEastAsia" w:eastAsiaTheme="minorEastAsia" w:cstheme="minorEastAsia"/>
          <w:sz w:val="24"/>
          <w:szCs w:val="24"/>
          <w:highlight w:val="none"/>
          <w:u w:val="none"/>
        </w:rPr>
        <w:t>府采购网查询，未被列入失信被执行人、重大税收违法案件当事人、政府采购严重违法失信行为记录名单；</w:t>
      </w:r>
    </w:p>
    <w:p w14:paraId="65B480D5">
      <w:pPr>
        <w:keepNext w:val="0"/>
        <w:keepLines w:val="0"/>
        <w:pageBreakBefore w:val="0"/>
        <w:widowControl w:val="0"/>
        <w:kinsoku/>
        <w:wordWrap/>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rPr>
        <w:t>3.采购公告发布之日前三年内无行贿犯罪等重大违法记录；</w:t>
      </w:r>
    </w:p>
    <w:p w14:paraId="7C879578">
      <w:pPr>
        <w:keepNext w:val="0"/>
        <w:keepLines w:val="0"/>
        <w:pageBreakBefore w:val="0"/>
        <w:widowControl w:val="0"/>
        <w:kinsoku/>
        <w:wordWrap/>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4.</w:t>
      </w:r>
      <w:r>
        <w:rPr>
          <w:rFonts w:hint="eastAsia" w:asciiTheme="minorEastAsia" w:hAnsiTheme="minorEastAsia" w:eastAsiaTheme="minorEastAsia" w:cstheme="minorEastAsia"/>
          <w:sz w:val="24"/>
          <w:szCs w:val="24"/>
          <w:highlight w:val="none"/>
          <w:u w:val="none"/>
        </w:rPr>
        <w:t>本项目的特定资格要求：</w:t>
      </w:r>
      <w:r>
        <w:rPr>
          <w:rFonts w:hint="eastAsia" w:asciiTheme="minorEastAsia" w:hAnsiTheme="minorEastAsia" w:eastAsiaTheme="minorEastAsia" w:cstheme="minorEastAsia"/>
          <w:sz w:val="24"/>
          <w:szCs w:val="24"/>
          <w:highlight w:val="none"/>
          <w:u w:val="none"/>
          <w:lang w:eastAsia="zh-CN"/>
        </w:rPr>
        <w:t>供应商</w:t>
      </w:r>
      <w:r>
        <w:rPr>
          <w:rFonts w:hint="eastAsia" w:asciiTheme="minorEastAsia" w:hAnsiTheme="minorEastAsia" w:eastAsiaTheme="minorEastAsia" w:cstheme="minorEastAsia"/>
          <w:color w:val="auto"/>
          <w:sz w:val="24"/>
          <w:szCs w:val="24"/>
          <w:highlight w:val="none"/>
          <w:u w:val="none"/>
          <w:lang w:eastAsia="zh-CN"/>
        </w:rPr>
        <w:t>具有</w:t>
      </w:r>
      <w:r>
        <w:rPr>
          <w:rFonts w:hint="eastAsia" w:asciiTheme="minorEastAsia" w:hAnsiTheme="minorEastAsia" w:eastAsiaTheme="minorEastAsia" w:cstheme="minorEastAsia"/>
          <w:spacing w:val="-9"/>
          <w:sz w:val="24"/>
          <w:szCs w:val="24"/>
          <w:highlight w:val="none"/>
          <w:lang w:eastAsia="zh-CN"/>
        </w:rPr>
        <w:t>建设工程质量检测机构资质证书、检验检</w:t>
      </w:r>
      <w:r>
        <w:rPr>
          <w:rFonts w:hint="eastAsia" w:asciiTheme="minorEastAsia" w:hAnsiTheme="minorEastAsia" w:eastAsiaTheme="minorEastAsia" w:cstheme="minorEastAsia"/>
          <w:spacing w:val="-3"/>
          <w:sz w:val="24"/>
          <w:szCs w:val="24"/>
          <w:highlight w:val="none"/>
          <w:lang w:eastAsia="zh-CN"/>
        </w:rPr>
        <w:t>测机构资质认定证书及其它相关资料(原件或带有清晰二维码的复印件加盖公章)；</w:t>
      </w:r>
    </w:p>
    <w:p w14:paraId="616A5AAA">
      <w:pPr>
        <w:keepNext w:val="0"/>
        <w:keepLines w:val="0"/>
        <w:pageBreakBefore w:val="0"/>
        <w:widowControl w:val="0"/>
        <w:kinsoku/>
        <w:wordWrap/>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5</w:t>
      </w:r>
      <w:r>
        <w:rPr>
          <w:rFonts w:hint="eastAsia" w:asciiTheme="minorEastAsia" w:hAnsiTheme="minorEastAsia" w:eastAsiaTheme="minorEastAsia" w:cstheme="minorEastAsia"/>
          <w:sz w:val="24"/>
          <w:szCs w:val="24"/>
          <w:highlight w:val="none"/>
          <w:u w:val="none"/>
        </w:rPr>
        <w:t>.本项目不接受联合体投标。</w:t>
      </w:r>
    </w:p>
    <w:p w14:paraId="0945F4AC">
      <w:pPr>
        <w:keepNext w:val="0"/>
        <w:keepLines w:val="0"/>
        <w:pageBreakBefore w:val="0"/>
        <w:widowControl w:val="0"/>
        <w:kinsoku/>
        <w:wordWrap/>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highlight w:val="none"/>
          <w:u w:val="none"/>
        </w:rPr>
      </w:pPr>
      <w:r>
        <w:rPr>
          <w:rFonts w:hint="eastAsia" w:asciiTheme="minorEastAsia" w:hAnsiTheme="minorEastAsia" w:eastAsiaTheme="minorEastAsia" w:cstheme="minorEastAsia"/>
          <w:b/>
          <w:bCs/>
          <w:sz w:val="24"/>
          <w:szCs w:val="24"/>
          <w:highlight w:val="none"/>
          <w:u w:val="none"/>
        </w:rPr>
        <w:t>三、采购需求</w:t>
      </w:r>
    </w:p>
    <w:p w14:paraId="51CFDF30">
      <w:pPr>
        <w:keepNext w:val="0"/>
        <w:keepLines w:val="0"/>
        <w:pageBreakBefore w:val="0"/>
        <w:kinsoku/>
        <w:wordWrap/>
        <w:overflowPunct w:val="0"/>
        <w:topLinePunct w:val="0"/>
        <w:bidi w:val="0"/>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highlight w:val="none"/>
          <w:u w:val="none"/>
        </w:rPr>
        <w:t>山东经贸职业学院</w:t>
      </w:r>
      <w:r>
        <w:rPr>
          <w:rFonts w:hint="eastAsia" w:asciiTheme="minorEastAsia" w:hAnsiTheme="minorEastAsia" w:eastAsiaTheme="minorEastAsia" w:cstheme="minorEastAsia"/>
          <w:color w:val="000000"/>
          <w:sz w:val="24"/>
          <w:szCs w:val="24"/>
          <w:highlight w:val="none"/>
        </w:rPr>
        <w:t>综合楼总建筑规模约为15000平方米，其</w:t>
      </w:r>
      <w:r>
        <w:rPr>
          <w:rFonts w:hint="eastAsia" w:asciiTheme="minorEastAsia" w:hAnsiTheme="minorEastAsia" w:eastAsiaTheme="minorEastAsia" w:cstheme="minorEastAsia"/>
          <w:color w:val="000000"/>
          <w:sz w:val="24"/>
          <w:szCs w:val="24"/>
        </w:rPr>
        <w:t>中地上约13</w:t>
      </w: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00平方米，地下约</w:t>
      </w:r>
      <w:r>
        <w:rPr>
          <w:rFonts w:hint="eastAsia" w:asciiTheme="minorEastAsia" w:hAnsiTheme="minorEastAsia" w:eastAsiaTheme="minorEastAsia" w:cstheme="minorEastAsia"/>
          <w:color w:val="000000"/>
          <w:sz w:val="24"/>
          <w:szCs w:val="24"/>
          <w:lang w:val="en-US" w:eastAsia="zh-CN"/>
        </w:rPr>
        <w:t>19</w:t>
      </w:r>
      <w:r>
        <w:rPr>
          <w:rFonts w:hint="eastAsia" w:asciiTheme="minorEastAsia" w:hAnsiTheme="minorEastAsia" w:eastAsiaTheme="minorEastAsia" w:cstheme="minorEastAsia"/>
          <w:color w:val="000000"/>
          <w:sz w:val="24"/>
          <w:szCs w:val="24"/>
        </w:rPr>
        <w:t>00平方米。本</w:t>
      </w:r>
      <w:r>
        <w:rPr>
          <w:rFonts w:hint="eastAsia" w:asciiTheme="minorEastAsia" w:hAnsiTheme="minorEastAsia" w:eastAsiaTheme="minorEastAsia" w:cstheme="minorEastAsia"/>
          <w:color w:val="000000"/>
          <w:sz w:val="24"/>
          <w:szCs w:val="24"/>
          <w:lang w:val="en-US" w:eastAsia="zh-CN"/>
        </w:rPr>
        <w:t>服务</w:t>
      </w:r>
      <w:r>
        <w:rPr>
          <w:rFonts w:hint="eastAsia" w:asciiTheme="minorEastAsia" w:hAnsiTheme="minorEastAsia" w:eastAsiaTheme="minorEastAsia" w:cstheme="minorEastAsia"/>
          <w:color w:val="000000"/>
          <w:sz w:val="24"/>
          <w:szCs w:val="24"/>
        </w:rPr>
        <w:t>主要</w:t>
      </w:r>
      <w:r>
        <w:rPr>
          <w:rFonts w:hint="eastAsia" w:asciiTheme="minorEastAsia" w:hAnsiTheme="minorEastAsia" w:eastAsiaTheme="minorEastAsia" w:cstheme="minorEastAsia"/>
          <w:color w:val="000000"/>
          <w:sz w:val="24"/>
          <w:szCs w:val="24"/>
          <w:lang w:val="en-US" w:eastAsia="zh-CN"/>
        </w:rPr>
        <w:t>完成综合楼建设工程建筑材料质量检测和工程项目的质量检测。</w:t>
      </w:r>
    </w:p>
    <w:p w14:paraId="4C7C9DB5">
      <w:pPr>
        <w:keepNext w:val="0"/>
        <w:keepLines w:val="0"/>
        <w:pageBreakBefore w:val="0"/>
        <w:widowControl w:val="0"/>
        <w:kinsoku/>
        <w:wordWrap/>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rPr>
        <w:t>（一）</w:t>
      </w:r>
      <w:r>
        <w:rPr>
          <w:rFonts w:hint="eastAsia" w:asciiTheme="minorEastAsia" w:hAnsiTheme="minorEastAsia" w:eastAsiaTheme="minorEastAsia" w:cstheme="minorEastAsia"/>
          <w:sz w:val="24"/>
          <w:szCs w:val="24"/>
          <w:u w:val="none"/>
          <w:lang w:eastAsia="zh-CN"/>
        </w:rPr>
        <w:t>服务范围及工作内容</w:t>
      </w:r>
    </w:p>
    <w:p w14:paraId="7D5DBD2E">
      <w:pPr>
        <w:keepNext w:val="0"/>
        <w:keepLines w:val="0"/>
        <w:pageBreakBefore w:val="0"/>
        <w:widowControl w:val="0"/>
        <w:kinsoku/>
        <w:wordWrap/>
        <w:overflowPunct w:val="0"/>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u w:val="none"/>
          <w:lang w:val="en-US" w:eastAsia="zh-CN"/>
        </w:rPr>
      </w:pPr>
      <w:r>
        <w:rPr>
          <w:rFonts w:hint="eastAsia" w:asciiTheme="minorEastAsia" w:hAnsiTheme="minorEastAsia" w:eastAsiaTheme="minorEastAsia" w:cstheme="minorEastAsia"/>
          <w:color w:val="000000"/>
          <w:sz w:val="24"/>
          <w:szCs w:val="24"/>
          <w:u w:val="none"/>
          <w:lang w:val="en-US" w:eastAsia="zh-CN"/>
        </w:rPr>
        <w:t>综合楼建设工程图纸范围内各项见证取样材料检测，主体结构工程实体检测，建筑外窗检测，电线、电缆、开关、 插座、漏电保护器及水暖管材检测，防水材料检测，建筑节能检测，民用建筑室内环境 污染物检测，防雷、电阻检测，安全防护检测，钢结构检测，石材放射性检测，玻璃遮阳系数透射比及防火门窗及耐火预制构件和消防电线电缆检测等特殊要求检验检测。</w:t>
      </w:r>
    </w:p>
    <w:p w14:paraId="7CF26B1C">
      <w:pPr>
        <w:keepNext w:val="0"/>
        <w:keepLines w:val="0"/>
        <w:pageBreakBefore w:val="0"/>
        <w:widowControl w:val="0"/>
        <w:numPr>
          <w:ilvl w:val="0"/>
          <w:numId w:val="1"/>
        </w:numPr>
        <w:kinsoku/>
        <w:wordWrap/>
        <w:overflowPunct w:val="0"/>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u w:val="none"/>
          <w:lang w:val="en-US" w:eastAsia="zh-CN"/>
        </w:rPr>
      </w:pPr>
      <w:r>
        <w:rPr>
          <w:rFonts w:hint="eastAsia" w:asciiTheme="minorEastAsia" w:hAnsiTheme="minorEastAsia" w:eastAsiaTheme="minorEastAsia" w:cstheme="minorEastAsia"/>
          <w:color w:val="000000"/>
          <w:sz w:val="24"/>
          <w:szCs w:val="24"/>
          <w:u w:val="none"/>
          <w:lang w:val="en-US" w:eastAsia="zh-CN"/>
        </w:rPr>
        <w:t>合同签定</w:t>
      </w:r>
    </w:p>
    <w:p w14:paraId="1D21BB1C">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color w:val="000000"/>
          <w:sz w:val="24"/>
          <w:szCs w:val="24"/>
          <w:u w:val="none"/>
          <w:lang w:val="en-US" w:eastAsia="zh-CN"/>
        </w:rPr>
      </w:pPr>
      <w:r>
        <w:rPr>
          <w:rFonts w:hint="eastAsia" w:asciiTheme="minorEastAsia" w:hAnsiTheme="minorEastAsia" w:eastAsiaTheme="minorEastAsia" w:cstheme="minorEastAsia"/>
          <w:color w:val="000000"/>
          <w:sz w:val="24"/>
          <w:szCs w:val="24"/>
          <w:u w:val="none"/>
          <w:lang w:val="en-US" w:eastAsia="zh-CN"/>
        </w:rPr>
        <w:t>成交供应商与学院签订备案合同并到建设管理部门备案，与综合楼建设工程总承包单位签订付款合同。</w:t>
      </w:r>
    </w:p>
    <w:p w14:paraId="58D8A23A">
      <w:pPr>
        <w:keepNext w:val="0"/>
        <w:keepLines w:val="0"/>
        <w:pageBreakBefore w:val="0"/>
        <w:kinsoku/>
        <w:wordWrap/>
        <w:overflowPunct w:val="0"/>
        <w:topLinePunct w:val="0"/>
        <w:bidi w:val="0"/>
        <w:spacing w:line="360" w:lineRule="auto"/>
        <w:ind w:firstLine="480" w:firstLineChars="200"/>
        <w:rPr>
          <w:rFonts w:hint="eastAsia" w:asciiTheme="minorEastAsia" w:hAnsiTheme="minorEastAsia" w:eastAsiaTheme="minorEastAsia" w:cstheme="minorEastAsia"/>
          <w:color w:val="000000"/>
          <w:sz w:val="24"/>
          <w:szCs w:val="24"/>
          <w:u w:val="none"/>
          <w:lang w:val="en-US" w:eastAsia="zh-CN"/>
        </w:rPr>
      </w:pPr>
      <w:r>
        <w:rPr>
          <w:rFonts w:hint="eastAsia" w:asciiTheme="minorEastAsia" w:hAnsiTheme="minorEastAsia" w:eastAsiaTheme="minorEastAsia" w:cstheme="minorEastAsia"/>
          <w:color w:val="000000"/>
          <w:sz w:val="24"/>
          <w:szCs w:val="24"/>
          <w:u w:val="none"/>
          <w:lang w:val="en-US" w:eastAsia="zh-CN"/>
        </w:rPr>
        <w:t>（三） 安全生产和文明施工</w:t>
      </w:r>
    </w:p>
    <w:p w14:paraId="5270B2DE">
      <w:pPr>
        <w:keepNext w:val="0"/>
        <w:keepLines w:val="0"/>
        <w:pageBreakBefore w:val="0"/>
        <w:kinsoku/>
        <w:wordWrap/>
        <w:overflowPunct w:val="0"/>
        <w:topLinePunct w:val="0"/>
        <w:bidi w:val="0"/>
        <w:spacing w:line="360" w:lineRule="auto"/>
        <w:ind w:firstLine="480" w:firstLineChars="200"/>
        <w:rPr>
          <w:rFonts w:hint="eastAsia" w:asciiTheme="minorEastAsia" w:hAnsiTheme="minorEastAsia" w:eastAsiaTheme="minorEastAsia" w:cstheme="minorEastAsia"/>
          <w:color w:val="000000"/>
          <w:sz w:val="24"/>
          <w:szCs w:val="24"/>
          <w:u w:val="none"/>
          <w:lang w:val="en-US" w:eastAsia="zh-CN"/>
        </w:rPr>
      </w:pPr>
      <w:r>
        <w:rPr>
          <w:rFonts w:hint="eastAsia" w:asciiTheme="minorEastAsia" w:hAnsiTheme="minorEastAsia" w:eastAsiaTheme="minorEastAsia" w:cstheme="minorEastAsia"/>
          <w:color w:val="000000"/>
          <w:sz w:val="24"/>
          <w:szCs w:val="24"/>
          <w:u w:val="none"/>
          <w:lang w:val="en-US" w:eastAsia="zh-CN"/>
        </w:rPr>
        <w:t>1. 中标方应遵守工程建设安全生产有关管理规定，建立健全本单位安全内业资料、 制度执行记录、相关业绩记录，现场检测时应遵守工程安全管理及其他工程现场管理制 度，在检测过程中随时接受甲方的检查。由于自身安全措施不力及违章操作造成事故以 及其他安全事故，中标方承担一切责任后果和经济费用。</w:t>
      </w:r>
    </w:p>
    <w:p w14:paraId="1EF26BB8">
      <w:pPr>
        <w:keepNext w:val="0"/>
        <w:keepLines w:val="0"/>
        <w:pageBreakBefore w:val="0"/>
        <w:kinsoku/>
        <w:wordWrap/>
        <w:overflowPunct w:val="0"/>
        <w:topLinePunct w:val="0"/>
        <w:bidi w:val="0"/>
        <w:spacing w:line="360" w:lineRule="auto"/>
        <w:ind w:firstLine="480" w:firstLineChars="200"/>
        <w:rPr>
          <w:rFonts w:hint="eastAsia" w:asciiTheme="minorEastAsia" w:hAnsiTheme="minorEastAsia" w:eastAsiaTheme="minorEastAsia" w:cstheme="minorEastAsia"/>
          <w:color w:val="000000"/>
          <w:sz w:val="24"/>
          <w:szCs w:val="24"/>
          <w:u w:val="none"/>
          <w:lang w:val="en-US" w:eastAsia="zh-CN"/>
        </w:rPr>
      </w:pPr>
      <w:r>
        <w:rPr>
          <w:rFonts w:hint="eastAsia" w:asciiTheme="minorEastAsia" w:hAnsiTheme="minorEastAsia" w:eastAsiaTheme="minorEastAsia" w:cstheme="minorEastAsia"/>
          <w:color w:val="000000"/>
          <w:sz w:val="24"/>
          <w:szCs w:val="24"/>
          <w:u w:val="none"/>
          <w:lang w:val="en-US" w:eastAsia="zh-CN"/>
        </w:rPr>
        <w:t>2. 中标方的安全管理制度必须满足法律、法规和强制性安全标准的要求。</w:t>
      </w:r>
    </w:p>
    <w:p w14:paraId="644AF54D">
      <w:pPr>
        <w:keepNext w:val="0"/>
        <w:keepLines w:val="0"/>
        <w:pageBreakBefore w:val="0"/>
        <w:kinsoku/>
        <w:wordWrap/>
        <w:overflowPunct w:val="0"/>
        <w:topLinePunct w:val="0"/>
        <w:bidi w:val="0"/>
        <w:spacing w:line="360" w:lineRule="auto"/>
        <w:ind w:firstLine="480" w:firstLineChars="200"/>
        <w:rPr>
          <w:rFonts w:hint="eastAsia" w:asciiTheme="minorEastAsia" w:hAnsiTheme="minorEastAsia" w:eastAsiaTheme="minorEastAsia" w:cstheme="minorEastAsia"/>
          <w:color w:val="000000"/>
          <w:sz w:val="24"/>
          <w:szCs w:val="24"/>
          <w:u w:val="none"/>
          <w:lang w:val="en-US" w:eastAsia="zh-CN"/>
        </w:rPr>
      </w:pPr>
      <w:r>
        <w:rPr>
          <w:rFonts w:hint="eastAsia" w:asciiTheme="minorEastAsia" w:hAnsiTheme="minorEastAsia" w:eastAsiaTheme="minorEastAsia" w:cstheme="minorEastAsia"/>
          <w:color w:val="000000"/>
          <w:sz w:val="24"/>
          <w:szCs w:val="24"/>
          <w:u w:val="none"/>
          <w:lang w:val="en-US" w:eastAsia="zh-CN"/>
        </w:rPr>
        <w:t>3. 中标单位必须按《财政部国家安全监管总局关于印发〈企业安全生产费用提取 和使用管理办法〉的通知》(财企[2012]16号)对本单位承担施工作业环境安全生产 条件进行完善和改进。测费用）均包含在投标报价中，投标人报价时综合考虑。</w:t>
      </w:r>
    </w:p>
    <w:p w14:paraId="046A4353">
      <w:pPr>
        <w:keepNext w:val="0"/>
        <w:keepLines w:val="0"/>
        <w:pageBreakBefore w:val="0"/>
        <w:kinsoku/>
        <w:wordWrap/>
        <w:overflowPunct w:val="0"/>
        <w:topLinePunct w:val="0"/>
        <w:bidi w:val="0"/>
        <w:spacing w:line="360" w:lineRule="auto"/>
        <w:ind w:firstLine="480" w:firstLineChars="200"/>
        <w:rPr>
          <w:rFonts w:hint="eastAsia" w:asciiTheme="minorEastAsia" w:hAnsiTheme="minorEastAsia" w:eastAsiaTheme="minorEastAsia" w:cstheme="minorEastAsia"/>
          <w:color w:val="000000"/>
          <w:sz w:val="24"/>
          <w:szCs w:val="24"/>
          <w:u w:val="none"/>
          <w:lang w:val="en-US" w:eastAsia="zh-CN"/>
        </w:rPr>
      </w:pPr>
      <w:r>
        <w:rPr>
          <w:rFonts w:hint="eastAsia" w:asciiTheme="minorEastAsia" w:hAnsiTheme="minorEastAsia" w:eastAsiaTheme="minorEastAsia" w:cstheme="minorEastAsia"/>
          <w:color w:val="000000"/>
          <w:sz w:val="24"/>
          <w:szCs w:val="24"/>
          <w:u w:val="none"/>
          <w:lang w:val="en-US" w:eastAsia="zh-CN"/>
        </w:rPr>
        <w:t>（四）违约责任</w:t>
      </w:r>
    </w:p>
    <w:p w14:paraId="7056C02F">
      <w:pPr>
        <w:keepNext w:val="0"/>
        <w:keepLines w:val="0"/>
        <w:pageBreakBefore w:val="0"/>
        <w:kinsoku/>
        <w:wordWrap/>
        <w:overflowPunct w:val="0"/>
        <w:topLinePunct w:val="0"/>
        <w:bidi w:val="0"/>
        <w:spacing w:line="360" w:lineRule="auto"/>
        <w:ind w:firstLine="480" w:firstLineChars="200"/>
        <w:rPr>
          <w:rFonts w:hint="eastAsia" w:asciiTheme="minorEastAsia" w:hAnsiTheme="minorEastAsia" w:eastAsiaTheme="minorEastAsia" w:cstheme="minorEastAsia"/>
          <w:color w:val="000000"/>
          <w:sz w:val="24"/>
          <w:szCs w:val="24"/>
          <w:u w:val="none"/>
          <w:lang w:val="en-US" w:eastAsia="zh-CN"/>
        </w:rPr>
      </w:pPr>
      <w:r>
        <w:rPr>
          <w:rFonts w:hint="eastAsia" w:asciiTheme="minorEastAsia" w:hAnsiTheme="minorEastAsia" w:eastAsiaTheme="minorEastAsia" w:cstheme="minorEastAsia"/>
          <w:color w:val="000000"/>
          <w:sz w:val="24"/>
          <w:szCs w:val="24"/>
          <w:u w:val="none"/>
          <w:lang w:val="en-US" w:eastAsia="zh-CN"/>
        </w:rPr>
        <w:t>1. 投标过程中出现弄虚作假、恶意串标及采用其他不正当手段中标者视为废标。</w:t>
      </w:r>
    </w:p>
    <w:p w14:paraId="6B7FE3DD">
      <w:pPr>
        <w:keepNext w:val="0"/>
        <w:keepLines w:val="0"/>
        <w:pageBreakBefore w:val="0"/>
        <w:kinsoku/>
        <w:wordWrap/>
        <w:overflowPunct w:val="0"/>
        <w:topLinePunct w:val="0"/>
        <w:bidi w:val="0"/>
        <w:spacing w:line="360" w:lineRule="auto"/>
        <w:ind w:firstLine="480" w:firstLineChars="200"/>
        <w:rPr>
          <w:rFonts w:hint="eastAsia" w:asciiTheme="minorEastAsia" w:hAnsiTheme="minorEastAsia" w:eastAsiaTheme="minorEastAsia" w:cstheme="minorEastAsia"/>
          <w:color w:val="000000"/>
          <w:sz w:val="24"/>
          <w:szCs w:val="24"/>
          <w:u w:val="none"/>
          <w:lang w:val="en-US" w:eastAsia="zh-CN"/>
        </w:rPr>
      </w:pPr>
      <w:r>
        <w:rPr>
          <w:rFonts w:hint="eastAsia" w:asciiTheme="minorEastAsia" w:hAnsiTheme="minorEastAsia" w:eastAsiaTheme="minorEastAsia" w:cstheme="minorEastAsia"/>
          <w:color w:val="000000"/>
          <w:sz w:val="24"/>
          <w:szCs w:val="24"/>
          <w:u w:val="none"/>
          <w:lang w:val="en-US" w:eastAsia="zh-CN"/>
        </w:rPr>
        <w:t>2. 若中标方中标后反悔或5日内拒不签订合同，招标方有权解除中标方的中标资格。</w:t>
      </w:r>
    </w:p>
    <w:p w14:paraId="2C242D94">
      <w:pPr>
        <w:keepNext w:val="0"/>
        <w:keepLines w:val="0"/>
        <w:pageBreakBefore w:val="0"/>
        <w:kinsoku/>
        <w:wordWrap/>
        <w:overflowPunct w:val="0"/>
        <w:topLinePunct w:val="0"/>
        <w:bidi w:val="0"/>
        <w:spacing w:line="360" w:lineRule="auto"/>
        <w:ind w:firstLine="480" w:firstLineChars="200"/>
        <w:rPr>
          <w:rFonts w:hint="eastAsia" w:asciiTheme="minorEastAsia" w:hAnsiTheme="minorEastAsia" w:eastAsiaTheme="minorEastAsia" w:cstheme="minorEastAsia"/>
          <w:color w:val="000000"/>
          <w:sz w:val="24"/>
          <w:szCs w:val="24"/>
          <w:u w:val="none"/>
          <w:lang w:val="en-US" w:eastAsia="zh-CN"/>
        </w:rPr>
      </w:pPr>
      <w:r>
        <w:rPr>
          <w:rFonts w:hint="eastAsia" w:asciiTheme="minorEastAsia" w:hAnsiTheme="minorEastAsia" w:eastAsiaTheme="minorEastAsia" w:cstheme="minorEastAsia"/>
          <w:color w:val="000000"/>
          <w:sz w:val="24"/>
          <w:szCs w:val="24"/>
          <w:u w:val="none"/>
          <w:lang w:val="en-US" w:eastAsia="zh-CN"/>
        </w:rPr>
        <w:t>3. 中标方若中途放弃施工，所有工程款一律不再结算和兑付。</w:t>
      </w:r>
    </w:p>
    <w:p w14:paraId="03D89972">
      <w:pPr>
        <w:keepNext w:val="0"/>
        <w:keepLines w:val="0"/>
        <w:pageBreakBefore w:val="0"/>
        <w:kinsoku/>
        <w:wordWrap/>
        <w:overflowPunct w:val="0"/>
        <w:topLinePunct w:val="0"/>
        <w:bidi w:val="0"/>
        <w:spacing w:line="360" w:lineRule="auto"/>
        <w:ind w:firstLine="480" w:firstLineChars="200"/>
        <w:rPr>
          <w:rFonts w:hint="eastAsia" w:asciiTheme="minorEastAsia" w:hAnsiTheme="minorEastAsia" w:eastAsiaTheme="minorEastAsia" w:cstheme="minorEastAsia"/>
          <w:color w:val="000000"/>
          <w:sz w:val="24"/>
          <w:szCs w:val="24"/>
          <w:u w:val="none"/>
          <w:lang w:val="en-US" w:eastAsia="zh-CN"/>
        </w:rPr>
      </w:pPr>
      <w:r>
        <w:rPr>
          <w:rFonts w:hint="eastAsia" w:asciiTheme="minorEastAsia" w:hAnsiTheme="minorEastAsia" w:eastAsiaTheme="minorEastAsia" w:cstheme="minorEastAsia"/>
          <w:color w:val="000000"/>
          <w:sz w:val="24"/>
          <w:szCs w:val="24"/>
          <w:u w:val="none"/>
          <w:lang w:val="en-US" w:eastAsia="zh-CN"/>
        </w:rPr>
        <w:t>4. 中标方若在检测时弄虚作假、违法违规操作，甲方有权终止合同，所有工程款一律不再结算和兑付。</w:t>
      </w:r>
    </w:p>
    <w:p w14:paraId="05EFA76C">
      <w:pPr>
        <w:keepNext w:val="0"/>
        <w:keepLines w:val="0"/>
        <w:pageBreakBefore w:val="0"/>
        <w:kinsoku/>
        <w:wordWrap/>
        <w:overflowPunct w:val="0"/>
        <w:topLinePunct w:val="0"/>
        <w:bidi w:val="0"/>
        <w:spacing w:line="360" w:lineRule="auto"/>
        <w:ind w:firstLine="480" w:firstLineChars="200"/>
        <w:rPr>
          <w:rFonts w:hint="eastAsia" w:asciiTheme="minorEastAsia" w:hAnsiTheme="minorEastAsia" w:eastAsiaTheme="minorEastAsia" w:cstheme="minorEastAsia"/>
          <w:color w:val="000000"/>
          <w:sz w:val="24"/>
          <w:szCs w:val="24"/>
          <w:u w:val="none"/>
          <w:lang w:val="en-US" w:eastAsia="zh-CN"/>
        </w:rPr>
      </w:pPr>
      <w:r>
        <w:rPr>
          <w:rFonts w:hint="eastAsia" w:asciiTheme="minorEastAsia" w:hAnsiTheme="minorEastAsia" w:eastAsiaTheme="minorEastAsia" w:cstheme="minorEastAsia"/>
          <w:color w:val="000000"/>
          <w:sz w:val="24"/>
          <w:szCs w:val="24"/>
          <w:u w:val="none"/>
          <w:lang w:val="en-US" w:eastAsia="zh-CN"/>
        </w:rPr>
        <w:t>（五）其它说明：</w:t>
      </w:r>
    </w:p>
    <w:p w14:paraId="36544CA1">
      <w:pPr>
        <w:keepNext w:val="0"/>
        <w:keepLines w:val="0"/>
        <w:pageBreakBefore w:val="0"/>
        <w:kinsoku/>
        <w:wordWrap/>
        <w:overflowPunct w:val="0"/>
        <w:topLinePunct w:val="0"/>
        <w:bidi w:val="0"/>
        <w:spacing w:line="360" w:lineRule="auto"/>
        <w:ind w:firstLine="480" w:firstLineChars="200"/>
        <w:rPr>
          <w:rFonts w:hint="eastAsia" w:asciiTheme="minorEastAsia" w:hAnsiTheme="minorEastAsia" w:eastAsiaTheme="minorEastAsia" w:cstheme="minorEastAsia"/>
          <w:color w:val="000000"/>
          <w:sz w:val="24"/>
          <w:szCs w:val="24"/>
          <w:u w:val="none"/>
          <w:lang w:val="en-US" w:eastAsia="zh-CN"/>
        </w:rPr>
      </w:pPr>
      <w:r>
        <w:rPr>
          <w:rFonts w:hint="eastAsia" w:asciiTheme="minorEastAsia" w:hAnsiTheme="minorEastAsia" w:eastAsiaTheme="minorEastAsia" w:cstheme="minorEastAsia"/>
          <w:color w:val="000000"/>
          <w:sz w:val="24"/>
          <w:szCs w:val="24"/>
          <w:u w:val="none"/>
          <w:lang w:val="en-US" w:eastAsia="zh-CN"/>
        </w:rPr>
        <w:t>1. 中标单位必须服从总包单位的管理和协调，否则，甲方有权与总包单位协商对 中标单位进行合理的处罚。</w:t>
      </w:r>
    </w:p>
    <w:p w14:paraId="05993DCA">
      <w:pPr>
        <w:keepNext w:val="0"/>
        <w:keepLines w:val="0"/>
        <w:pageBreakBefore w:val="0"/>
        <w:kinsoku/>
        <w:wordWrap/>
        <w:overflowPunct w:val="0"/>
        <w:topLinePunct w:val="0"/>
        <w:bidi w:val="0"/>
        <w:spacing w:line="360" w:lineRule="auto"/>
        <w:ind w:firstLine="480" w:firstLineChars="200"/>
        <w:rPr>
          <w:rFonts w:hint="eastAsia" w:asciiTheme="minorEastAsia" w:hAnsiTheme="minorEastAsia" w:eastAsiaTheme="minorEastAsia" w:cstheme="minorEastAsia"/>
          <w:color w:val="000000"/>
          <w:sz w:val="24"/>
          <w:szCs w:val="24"/>
          <w:highlight w:val="none"/>
          <w:u w:val="none"/>
          <w:lang w:val="en-US" w:eastAsia="zh-CN"/>
        </w:rPr>
      </w:pPr>
      <w:r>
        <w:rPr>
          <w:rFonts w:hint="eastAsia" w:asciiTheme="minorEastAsia" w:hAnsiTheme="minorEastAsia" w:eastAsiaTheme="minorEastAsia" w:cstheme="minorEastAsia"/>
          <w:color w:val="000000"/>
          <w:sz w:val="24"/>
          <w:szCs w:val="24"/>
          <w:u w:val="none"/>
          <w:lang w:val="en-US" w:eastAsia="zh-CN"/>
        </w:rPr>
        <w:t>2. 双方约定的检测执行标准为现行国家/行业有效标</w:t>
      </w:r>
      <w:r>
        <w:rPr>
          <w:rFonts w:hint="eastAsia" w:asciiTheme="minorEastAsia" w:hAnsiTheme="minorEastAsia" w:eastAsiaTheme="minorEastAsia" w:cstheme="minorEastAsia"/>
          <w:color w:val="000000"/>
          <w:sz w:val="24"/>
          <w:szCs w:val="24"/>
          <w:highlight w:val="none"/>
          <w:u w:val="none"/>
          <w:lang w:val="en-US" w:eastAsia="zh-CN"/>
        </w:rPr>
        <w:t>准，具体检测项目的执行标准 以检测委托书为准。</w:t>
      </w:r>
    </w:p>
    <w:p w14:paraId="68243BBA">
      <w:pPr>
        <w:keepNext w:val="0"/>
        <w:keepLines w:val="0"/>
        <w:pageBreakBefore w:val="0"/>
        <w:widowControl w:val="0"/>
        <w:kinsoku/>
        <w:wordWrap/>
        <w:overflowPunct w:val="0"/>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highlight w:val="none"/>
          <w:u w:val="none"/>
          <w:lang w:val="en-US" w:eastAsia="zh-CN"/>
        </w:rPr>
      </w:pPr>
      <w:r>
        <w:rPr>
          <w:rFonts w:hint="eastAsia" w:asciiTheme="minorEastAsia" w:hAnsiTheme="minorEastAsia" w:eastAsiaTheme="minorEastAsia" w:cstheme="minorEastAsia"/>
          <w:color w:val="000000"/>
          <w:sz w:val="24"/>
          <w:szCs w:val="24"/>
          <w:highlight w:val="none"/>
          <w:u w:val="none"/>
          <w:lang w:val="en-US" w:eastAsia="zh-CN"/>
        </w:rPr>
        <w:t>3. 中标方按约定的时间进行检测并按照报告承诺时间出具检测报告，付款后，由甲方(或被授权人)到期取回，如遇特殊情况双方可另行确定检测报告交付方式。乙方交付检测报告一式一份，当甲方对部分检测项目的检测报告份数有特殊需要时，可另行约定。</w:t>
      </w:r>
    </w:p>
    <w:p w14:paraId="4BCF69A1">
      <w:pPr>
        <w:keepNext w:val="0"/>
        <w:keepLines w:val="0"/>
        <w:pageBreakBefore w:val="0"/>
        <w:widowControl w:val="0"/>
        <w:kinsoku/>
        <w:wordWrap/>
        <w:overflowPunct w:val="0"/>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highlight w:val="none"/>
          <w:u w:val="none"/>
          <w:lang w:val="en-US" w:eastAsia="zh-CN"/>
        </w:rPr>
      </w:pPr>
      <w:r>
        <w:rPr>
          <w:rFonts w:hint="eastAsia" w:asciiTheme="minorEastAsia" w:hAnsiTheme="minorEastAsia" w:eastAsiaTheme="minorEastAsia" w:cstheme="minorEastAsia"/>
          <w:color w:val="000000"/>
          <w:sz w:val="24"/>
          <w:szCs w:val="24"/>
          <w:highlight w:val="none"/>
          <w:u w:val="none"/>
          <w:lang w:val="en-US" w:eastAsia="zh-CN"/>
        </w:rPr>
        <w:t>（六） 试验检测工期</w:t>
      </w:r>
    </w:p>
    <w:p w14:paraId="0777A827">
      <w:pPr>
        <w:keepNext w:val="0"/>
        <w:keepLines w:val="0"/>
        <w:pageBreakBefore w:val="0"/>
        <w:widowControl w:val="0"/>
        <w:kinsoku/>
        <w:wordWrap/>
        <w:overflowPunct w:val="0"/>
        <w:topLinePunct w:val="0"/>
        <w:bidi w:val="0"/>
        <w:adjustRightInd/>
        <w:snapToGrid/>
        <w:spacing w:line="360" w:lineRule="auto"/>
        <w:ind w:firstLine="480" w:firstLineChars="200"/>
        <w:textAlignment w:val="auto"/>
        <w:rPr>
          <w:rFonts w:hint="default" w:asciiTheme="minorEastAsia" w:hAnsiTheme="minorEastAsia" w:eastAsiaTheme="minorEastAsia" w:cstheme="minorEastAsia"/>
          <w:color w:val="000000"/>
          <w:sz w:val="24"/>
          <w:szCs w:val="24"/>
          <w:highlight w:val="none"/>
          <w:u w:val="none"/>
          <w:lang w:val="en-US" w:eastAsia="zh-CN"/>
        </w:rPr>
      </w:pPr>
      <w:r>
        <w:rPr>
          <w:rFonts w:hint="eastAsia" w:asciiTheme="minorEastAsia" w:hAnsiTheme="minorEastAsia" w:eastAsiaTheme="minorEastAsia" w:cstheme="minorEastAsia"/>
          <w:color w:val="000000"/>
          <w:sz w:val="24"/>
          <w:szCs w:val="24"/>
          <w:highlight w:val="none"/>
          <w:u w:val="none"/>
          <w:lang w:val="en-US" w:eastAsia="zh-CN"/>
        </w:rPr>
        <w:t>2024年10月25日至2026年7月7日。</w:t>
      </w:r>
    </w:p>
    <w:p w14:paraId="0D745739">
      <w:pPr>
        <w:keepNext w:val="0"/>
        <w:keepLines w:val="0"/>
        <w:pageBreakBefore w:val="0"/>
        <w:widowControl w:val="0"/>
        <w:kinsoku/>
        <w:wordWrap/>
        <w:overflowPunct w:val="0"/>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highlight w:val="yellow"/>
          <w:u w:val="none"/>
          <w:lang w:val="en-US" w:eastAsia="zh-CN"/>
        </w:rPr>
      </w:pPr>
    </w:p>
    <w:p w14:paraId="095B9A40">
      <w:pPr>
        <w:keepNext w:val="0"/>
        <w:keepLines w:val="0"/>
        <w:pageBreakBefore w:val="0"/>
        <w:widowControl w:val="0"/>
        <w:numPr>
          <w:ilvl w:val="0"/>
          <w:numId w:val="2"/>
        </w:numPr>
        <w:kinsoku/>
        <w:wordWrap/>
        <w:topLinePunct w:val="0"/>
        <w:autoSpaceDE w:val="0"/>
        <w:autoSpaceDN w:val="0"/>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结算与付款方式</w:t>
      </w:r>
    </w:p>
    <w:p w14:paraId="6FF5E914">
      <w:pPr>
        <w:keepNext w:val="0"/>
        <w:keepLines w:val="0"/>
        <w:pageBreakBefore w:val="0"/>
        <w:widowControl w:val="0"/>
        <w:numPr>
          <w:numId w:val="0"/>
        </w:numPr>
        <w:kinsoku/>
        <w:wordWrap/>
        <w:topLinePunct w:val="0"/>
        <w:autoSpaceDE w:val="0"/>
        <w:autoSpaceDN w:val="0"/>
        <w:bidi w:val="0"/>
        <w:adjustRightInd/>
        <w:snapToGrid/>
        <w:spacing w:line="360" w:lineRule="auto"/>
        <w:jc w:val="left"/>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 xml:space="preserve">    预付款方式。</w:t>
      </w:r>
    </w:p>
    <w:p w14:paraId="3F020FA6">
      <w:pPr>
        <w:keepNext w:val="0"/>
        <w:keepLines w:val="0"/>
        <w:pageBreakBefore w:val="0"/>
        <w:widowControl w:val="0"/>
        <w:kinsoku/>
        <w:wordWrap/>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u w:val="none"/>
        </w:rPr>
      </w:pPr>
      <w:r>
        <w:rPr>
          <w:rFonts w:hint="eastAsia" w:asciiTheme="minorEastAsia" w:hAnsiTheme="minorEastAsia" w:eastAsiaTheme="minorEastAsia" w:cstheme="minorEastAsia"/>
          <w:b/>
          <w:bCs/>
          <w:sz w:val="24"/>
          <w:szCs w:val="24"/>
          <w:u w:val="none"/>
        </w:rPr>
        <w:t>四、供应商须知</w:t>
      </w:r>
    </w:p>
    <w:p w14:paraId="1042094E">
      <w:pPr>
        <w:keepNext w:val="0"/>
        <w:keepLines w:val="0"/>
        <w:pageBreakBefore w:val="0"/>
        <w:widowControl w:val="0"/>
        <w:kinsoku/>
        <w:wordWrap/>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1.本项目由不统一组织踏勘现场。</w:t>
      </w:r>
    </w:p>
    <w:p w14:paraId="3430CD94">
      <w:pPr>
        <w:keepNext w:val="0"/>
        <w:keepLines w:val="0"/>
        <w:pageBreakBefore w:val="0"/>
        <w:widowControl w:val="0"/>
        <w:kinsoku/>
        <w:wordWrap/>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rPr>
        <w:t>供应商可自行联系学院工作人员踏勘现场。联系电话：0536-2600</w:t>
      </w:r>
      <w:r>
        <w:rPr>
          <w:rFonts w:hint="eastAsia" w:asciiTheme="minorEastAsia" w:hAnsiTheme="minorEastAsia" w:eastAsiaTheme="minorEastAsia" w:cstheme="minorEastAsia"/>
          <w:sz w:val="24"/>
          <w:szCs w:val="24"/>
          <w:highlight w:val="none"/>
          <w:u w:val="none"/>
          <w:lang w:val="en-US" w:eastAsia="zh-CN"/>
        </w:rPr>
        <w:t>100</w:t>
      </w:r>
      <w:r>
        <w:rPr>
          <w:rFonts w:hint="eastAsia" w:asciiTheme="minorEastAsia" w:hAnsiTheme="minorEastAsia" w:eastAsiaTheme="minorEastAsia" w:cstheme="minorEastAsia"/>
          <w:sz w:val="24"/>
          <w:szCs w:val="24"/>
          <w:highlight w:val="none"/>
          <w:u w:val="none"/>
        </w:rPr>
        <w:t xml:space="preserve">  </w:t>
      </w:r>
      <w:r>
        <w:rPr>
          <w:rFonts w:hint="eastAsia" w:asciiTheme="minorEastAsia" w:hAnsiTheme="minorEastAsia" w:eastAsiaTheme="minorEastAsia" w:cstheme="minorEastAsia"/>
          <w:sz w:val="24"/>
          <w:szCs w:val="24"/>
          <w:highlight w:val="none"/>
          <w:u w:val="none"/>
          <w:lang w:eastAsia="zh-CN"/>
        </w:rPr>
        <w:t>王</w:t>
      </w:r>
      <w:r>
        <w:rPr>
          <w:rFonts w:hint="eastAsia" w:asciiTheme="minorEastAsia" w:hAnsiTheme="minorEastAsia" w:eastAsiaTheme="minorEastAsia" w:cstheme="minorEastAsia"/>
          <w:sz w:val="24"/>
          <w:szCs w:val="24"/>
          <w:highlight w:val="none"/>
          <w:u w:val="none"/>
        </w:rPr>
        <w:t>老师。</w:t>
      </w:r>
    </w:p>
    <w:p w14:paraId="5F51DAAD">
      <w:pPr>
        <w:keepNext w:val="0"/>
        <w:keepLines w:val="0"/>
        <w:pageBreakBefore w:val="0"/>
        <w:widowControl w:val="0"/>
        <w:kinsoku/>
        <w:wordWrap/>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2.本项目为资格后审，资格审查材料包含：</w:t>
      </w:r>
    </w:p>
    <w:p w14:paraId="623F0ECA">
      <w:pPr>
        <w:keepNext w:val="0"/>
        <w:keepLines w:val="0"/>
        <w:pageBreakBefore w:val="0"/>
        <w:widowControl w:val="0"/>
        <w:kinsoku/>
        <w:wordWrap/>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u w:val="none"/>
        </w:rPr>
      </w:pPr>
      <w:r>
        <w:rPr>
          <w:rFonts w:hint="eastAsia" w:asciiTheme="minorEastAsia" w:hAnsiTheme="minorEastAsia" w:eastAsiaTheme="minorEastAsia" w:cstheme="minorEastAsia"/>
          <w:b/>
          <w:bCs/>
          <w:sz w:val="24"/>
          <w:szCs w:val="24"/>
          <w:u w:val="none"/>
        </w:rPr>
        <w:t>①</w:t>
      </w:r>
      <w:r>
        <w:rPr>
          <w:rFonts w:hint="eastAsia" w:asciiTheme="minorEastAsia" w:hAnsiTheme="minorEastAsia" w:eastAsiaTheme="minorEastAsia" w:cstheme="minorEastAsia"/>
          <w:color w:val="000000"/>
          <w:sz w:val="24"/>
          <w:szCs w:val="24"/>
          <w:u w:val="none"/>
          <w:lang w:val="en-US" w:eastAsia="zh-CN"/>
        </w:rPr>
        <w:t>具有统一社会信用代码的营业执照</w:t>
      </w:r>
      <w:r>
        <w:rPr>
          <w:rFonts w:hint="eastAsia" w:asciiTheme="minorEastAsia" w:hAnsiTheme="minorEastAsia" w:eastAsiaTheme="minorEastAsia" w:cstheme="minorEastAsia"/>
          <w:b/>
          <w:bCs/>
          <w:sz w:val="24"/>
          <w:szCs w:val="24"/>
          <w:u w:val="none"/>
        </w:rPr>
        <w:t>；</w:t>
      </w:r>
    </w:p>
    <w:p w14:paraId="4477EAAB">
      <w:pPr>
        <w:pStyle w:val="30"/>
        <w:keepNext w:val="0"/>
        <w:keepLines w:val="0"/>
        <w:pageBreakBefore w:val="0"/>
        <w:kinsoku/>
        <w:wordWrap/>
        <w:topLinePunct w:val="0"/>
        <w:bidi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②</w:t>
      </w:r>
      <w:r>
        <w:rPr>
          <w:rFonts w:hint="eastAsia" w:asciiTheme="minorEastAsia" w:hAnsiTheme="minorEastAsia" w:eastAsiaTheme="minorEastAsia" w:cstheme="minorEastAsia"/>
          <w:b/>
          <w:bCs/>
          <w:sz w:val="24"/>
          <w:szCs w:val="24"/>
          <w:lang w:eastAsia="zh-CN"/>
        </w:rPr>
        <w:t>资质证明文件</w:t>
      </w:r>
      <w:r>
        <w:rPr>
          <w:rFonts w:hint="eastAsia" w:asciiTheme="minorEastAsia" w:hAnsiTheme="minorEastAsia" w:eastAsiaTheme="minorEastAsia" w:cstheme="minorEastAsia"/>
          <w:b/>
          <w:bCs/>
          <w:sz w:val="24"/>
          <w:szCs w:val="24"/>
        </w:rPr>
        <w:t>；</w:t>
      </w:r>
    </w:p>
    <w:p w14:paraId="4ED76B48">
      <w:pPr>
        <w:pStyle w:val="30"/>
        <w:keepNext w:val="0"/>
        <w:keepLines w:val="0"/>
        <w:pageBreakBefore w:val="0"/>
        <w:kinsoku/>
        <w:wordWrap/>
        <w:topLinePunct w:val="0"/>
        <w:bidi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③本采购文件附件4、5、6、7、8相关材料。</w:t>
      </w:r>
    </w:p>
    <w:p w14:paraId="79B202DA">
      <w:pPr>
        <w:pStyle w:val="30"/>
        <w:keepNext w:val="0"/>
        <w:keepLines w:val="0"/>
        <w:pageBreakBefore w:val="0"/>
        <w:kinsoku/>
        <w:wordWrap/>
        <w:topLinePunct w:val="0"/>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须将上述材料提供原件或复印件加盖公章，制作在响应文件中，并在响应文件递交截止时间前递交。响应文件正本一份，副本三份，正副本不一致的，以正本为准。漏项或者提交的资料不合格的视为资格审查不通过，将按无效报价处理。</w:t>
      </w:r>
    </w:p>
    <w:p w14:paraId="3D24543D">
      <w:pPr>
        <w:keepNext w:val="0"/>
        <w:keepLines w:val="0"/>
        <w:pageBreakBefore w:val="0"/>
        <w:kinsoku/>
        <w:wordWrap/>
        <w:topLinePunct w:val="0"/>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3.本项目无</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保证金。</w:t>
      </w:r>
    </w:p>
    <w:p w14:paraId="35C0897E">
      <w:pPr>
        <w:keepNext w:val="0"/>
        <w:keepLines w:val="0"/>
        <w:pageBreakBefore w:val="0"/>
        <w:kinsoku/>
        <w:wordWrap/>
        <w:topLinePunct w:val="0"/>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4.本项目不收取履约保证金。</w:t>
      </w:r>
    </w:p>
    <w:p w14:paraId="36677EBD">
      <w:pPr>
        <w:keepNext w:val="0"/>
        <w:keepLines w:val="0"/>
        <w:pageBreakBefore w:val="0"/>
        <w:kinsoku/>
        <w:wordWrap/>
        <w:topLinePunct w:val="0"/>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5.评审办法</w:t>
      </w:r>
    </w:p>
    <w:p w14:paraId="26FA0920">
      <w:pPr>
        <w:keepNext w:val="0"/>
        <w:keepLines w:val="0"/>
        <w:pageBreakBefore w:val="0"/>
        <w:kinsoku/>
        <w:wordWrap/>
        <w:topLinePunct w:val="0"/>
        <w:bidi w:val="0"/>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rPr>
        <w:t>本次</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highlight w:val="none"/>
        </w:rPr>
        <w:t>采用</w:t>
      </w:r>
      <w:r>
        <w:rPr>
          <w:rFonts w:hint="eastAsia" w:asciiTheme="minorEastAsia" w:hAnsiTheme="minorEastAsia" w:eastAsiaTheme="minorEastAsia" w:cstheme="minorEastAsia"/>
          <w:sz w:val="24"/>
          <w:szCs w:val="24"/>
          <w:highlight w:val="none"/>
          <w:lang w:eastAsia="zh-CN"/>
        </w:rPr>
        <w:t>一次</w:t>
      </w:r>
      <w:r>
        <w:rPr>
          <w:rFonts w:hint="eastAsia" w:asciiTheme="minorEastAsia" w:hAnsiTheme="minorEastAsia" w:eastAsiaTheme="minorEastAsia" w:cstheme="minorEastAsia"/>
          <w:sz w:val="24"/>
          <w:szCs w:val="24"/>
          <w:highlight w:val="none"/>
        </w:rPr>
        <w:t>报价（最</w:t>
      </w:r>
      <w:r>
        <w:rPr>
          <w:rFonts w:hint="eastAsia" w:asciiTheme="minorEastAsia" w:hAnsiTheme="minorEastAsia" w:eastAsiaTheme="minorEastAsia" w:cstheme="minorEastAsia"/>
          <w:sz w:val="24"/>
          <w:szCs w:val="24"/>
          <w:highlight w:val="none"/>
          <w:lang w:eastAsia="zh-CN"/>
        </w:rPr>
        <w:t>终</w:t>
      </w:r>
      <w:r>
        <w:rPr>
          <w:rFonts w:hint="eastAsia" w:asciiTheme="minorEastAsia" w:hAnsiTheme="minorEastAsia" w:eastAsiaTheme="minorEastAsia" w:cstheme="minorEastAsia"/>
          <w:sz w:val="24"/>
          <w:szCs w:val="24"/>
          <w:highlight w:val="none"/>
        </w:rPr>
        <w:t>报价），供应商</w:t>
      </w:r>
      <w:r>
        <w:rPr>
          <w:rFonts w:hint="eastAsia" w:asciiTheme="minorEastAsia" w:hAnsiTheme="minorEastAsia" w:eastAsiaTheme="minorEastAsia" w:cstheme="minorEastAsia"/>
          <w:sz w:val="24"/>
          <w:szCs w:val="24"/>
          <w:highlight w:val="none"/>
          <w:lang w:eastAsia="zh-CN"/>
        </w:rPr>
        <w:t>将报价密封于</w:t>
      </w:r>
      <w:r>
        <w:rPr>
          <w:rFonts w:hint="eastAsia" w:asciiTheme="minorEastAsia" w:hAnsiTheme="minorEastAsia" w:eastAsiaTheme="minorEastAsia" w:cstheme="minorEastAsia"/>
          <w:sz w:val="24"/>
          <w:szCs w:val="24"/>
          <w:highlight w:val="none"/>
        </w:rPr>
        <w:t>响应文件中</w:t>
      </w:r>
      <w:r>
        <w:rPr>
          <w:rFonts w:hint="eastAsia" w:asciiTheme="minorEastAsia" w:hAnsiTheme="minorEastAsia" w:eastAsiaTheme="minorEastAsia" w:cstheme="minorEastAsia"/>
          <w:sz w:val="24"/>
          <w:szCs w:val="24"/>
          <w:highlight w:val="none"/>
          <w:lang w:eastAsia="zh-CN"/>
        </w:rPr>
        <w:t>，按时现场递交响应文件。</w:t>
      </w:r>
    </w:p>
    <w:p w14:paraId="613CE4B1">
      <w:pPr>
        <w:keepNext w:val="0"/>
        <w:keepLines w:val="0"/>
        <w:pageBreakBefore w:val="0"/>
        <w:kinsoku/>
        <w:wordWrap/>
        <w:topLinePunct w:val="0"/>
        <w:bidi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本项目采用综合评审法。</w:t>
      </w:r>
      <w:r>
        <w:rPr>
          <w:rFonts w:hint="eastAsia" w:asciiTheme="minorEastAsia" w:hAnsiTheme="minorEastAsia" w:eastAsiaTheme="minorEastAsia" w:cstheme="minorEastAsia"/>
          <w:sz w:val="24"/>
          <w:szCs w:val="24"/>
          <w:highlight w:val="none"/>
        </w:rPr>
        <w:t>在</w:t>
      </w:r>
      <w:r>
        <w:rPr>
          <w:rFonts w:hint="eastAsia" w:asciiTheme="minorEastAsia" w:hAnsiTheme="minorEastAsia" w:eastAsiaTheme="minorEastAsia" w:cstheme="minorEastAsia"/>
          <w:sz w:val="24"/>
          <w:szCs w:val="24"/>
          <w:highlight w:val="none"/>
          <w:lang w:eastAsia="zh-CN"/>
        </w:rPr>
        <w:t>评审</w:t>
      </w:r>
      <w:r>
        <w:rPr>
          <w:rFonts w:hint="eastAsia" w:asciiTheme="minorEastAsia" w:hAnsiTheme="minorEastAsia" w:eastAsiaTheme="minorEastAsia" w:cstheme="minorEastAsia"/>
          <w:sz w:val="24"/>
          <w:szCs w:val="24"/>
          <w:highlight w:val="none"/>
        </w:rPr>
        <w:t>过程中，供应商递交的澄清文件由供应商法定代表人或其授权代表签署后生效，供应商应受其约束。</w:t>
      </w:r>
    </w:p>
    <w:p w14:paraId="781E52DB">
      <w:pPr>
        <w:keepNext w:val="0"/>
        <w:keepLines w:val="0"/>
        <w:pageBreakBefore w:val="0"/>
        <w:kinsoku/>
        <w:wordWrap/>
        <w:topLinePunct w:val="0"/>
        <w:bidi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若两家及以上供应商</w:t>
      </w:r>
      <w:r>
        <w:rPr>
          <w:rFonts w:hint="eastAsia" w:asciiTheme="minorEastAsia" w:hAnsiTheme="minorEastAsia" w:eastAsiaTheme="minorEastAsia" w:cstheme="minorEastAsia"/>
          <w:sz w:val="24"/>
          <w:szCs w:val="24"/>
          <w:highlight w:val="none"/>
          <w:lang w:eastAsia="zh-CN"/>
        </w:rPr>
        <w:t>综合得分</w:t>
      </w:r>
      <w:r>
        <w:rPr>
          <w:rFonts w:hint="eastAsia" w:asciiTheme="minorEastAsia" w:hAnsiTheme="minorEastAsia" w:eastAsiaTheme="minorEastAsia" w:cstheme="minorEastAsia"/>
          <w:sz w:val="24"/>
          <w:szCs w:val="24"/>
          <w:highlight w:val="none"/>
        </w:rPr>
        <w:t>相同时，由</w:t>
      </w:r>
      <w:r>
        <w:rPr>
          <w:rFonts w:hint="eastAsia" w:asciiTheme="minorEastAsia" w:hAnsiTheme="minorEastAsia" w:eastAsiaTheme="minorEastAsia" w:cstheme="minorEastAsia"/>
          <w:sz w:val="24"/>
          <w:szCs w:val="24"/>
          <w:highlight w:val="none"/>
          <w:lang w:eastAsia="zh-CN"/>
        </w:rPr>
        <w:t>评审</w:t>
      </w:r>
      <w:r>
        <w:rPr>
          <w:rFonts w:hint="eastAsia" w:asciiTheme="minorEastAsia" w:hAnsiTheme="minorEastAsia" w:eastAsiaTheme="minorEastAsia" w:cstheme="minorEastAsia"/>
          <w:sz w:val="24"/>
          <w:szCs w:val="24"/>
          <w:highlight w:val="none"/>
        </w:rPr>
        <w:t>小组根据其响应文件各项内容综合考虑进行投票，得票较多的供应商为成交供应商。</w:t>
      </w:r>
    </w:p>
    <w:p w14:paraId="4CF49447">
      <w:pPr>
        <w:keepNext w:val="0"/>
        <w:keepLines w:val="0"/>
        <w:pageBreakBefore w:val="0"/>
        <w:kinsoku/>
        <w:wordWrap/>
        <w:topLinePunct w:val="0"/>
        <w:bidi w:val="0"/>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打分表如下：</w:t>
      </w:r>
    </w:p>
    <w:tbl>
      <w:tblPr>
        <w:tblStyle w:val="22"/>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1284"/>
        <w:gridCol w:w="7099"/>
      </w:tblGrid>
      <w:tr w14:paraId="3A72E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2696" w:type="dxa"/>
            <w:gridSpan w:val="2"/>
          </w:tcPr>
          <w:p w14:paraId="2C707680">
            <w:pPr>
              <w:pStyle w:val="44"/>
              <w:spacing w:before="120" w:after="120" w:line="360" w:lineRule="auto"/>
              <w:ind w:firstLine="422"/>
              <w:jc w:val="center"/>
              <w:rPr>
                <w:rFonts w:ascii="宋体" w:hAnsi="宋体"/>
                <w:b/>
                <w:bCs/>
                <w:szCs w:val="21"/>
              </w:rPr>
            </w:pPr>
            <w:r>
              <w:rPr>
                <w:rFonts w:hint="eastAsia" w:ascii="宋体" w:hAnsi="宋体"/>
                <w:b/>
                <w:bCs/>
                <w:szCs w:val="21"/>
              </w:rPr>
              <w:t>评分项</w:t>
            </w:r>
          </w:p>
        </w:tc>
        <w:tc>
          <w:tcPr>
            <w:tcW w:w="7099" w:type="dxa"/>
            <w:vAlign w:val="center"/>
          </w:tcPr>
          <w:p w14:paraId="0BD4447A">
            <w:pPr>
              <w:pStyle w:val="44"/>
              <w:spacing w:before="120" w:after="120" w:line="360" w:lineRule="auto"/>
              <w:ind w:firstLine="422"/>
              <w:jc w:val="center"/>
              <w:rPr>
                <w:rFonts w:ascii="宋体" w:hAnsi="宋体"/>
                <w:b/>
                <w:bCs/>
                <w:szCs w:val="21"/>
              </w:rPr>
            </w:pPr>
            <w:r>
              <w:rPr>
                <w:rFonts w:hint="eastAsia" w:ascii="宋体" w:hAnsi="宋体"/>
                <w:b/>
                <w:bCs/>
                <w:szCs w:val="21"/>
              </w:rPr>
              <w:t>评分标准</w:t>
            </w:r>
          </w:p>
        </w:tc>
      </w:tr>
      <w:tr w14:paraId="14E7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2696" w:type="dxa"/>
            <w:gridSpan w:val="2"/>
            <w:vAlign w:val="center"/>
          </w:tcPr>
          <w:p w14:paraId="155E993A">
            <w:pPr>
              <w:spacing w:line="360" w:lineRule="auto"/>
              <w:jc w:val="center"/>
              <w:rPr>
                <w:rFonts w:ascii="宋体" w:hAnsi="宋体" w:cs="宋体"/>
                <w:szCs w:val="21"/>
              </w:rPr>
            </w:pPr>
            <w:r>
              <w:rPr>
                <w:rFonts w:hint="eastAsia" w:ascii="宋体" w:hAnsi="宋体" w:cs="宋体"/>
                <w:szCs w:val="21"/>
              </w:rPr>
              <w:t>报价</w:t>
            </w:r>
          </w:p>
          <w:p w14:paraId="06B30CE9">
            <w:pPr>
              <w:pStyle w:val="15"/>
              <w:tabs>
                <w:tab w:val="left" w:pos="1080"/>
                <w:tab w:val="right" w:leader="dot" w:pos="8853"/>
                <w:tab w:val="clear" w:pos="9056"/>
              </w:tabs>
              <w:spacing w:line="360" w:lineRule="auto"/>
              <w:jc w:val="center"/>
              <w:rPr>
                <w:rFonts w:cs="宋体"/>
                <w:sz w:val="21"/>
                <w:szCs w:val="21"/>
              </w:rPr>
            </w:pPr>
            <w:r>
              <w:rPr>
                <w:rFonts w:hint="eastAsia" w:eastAsia="宋体" w:cs="宋体"/>
                <w:sz w:val="21"/>
                <w:szCs w:val="21"/>
              </w:rPr>
              <w:t>(</w:t>
            </w:r>
            <w:r>
              <w:rPr>
                <w:rFonts w:eastAsia="宋体" w:cs="宋体"/>
                <w:sz w:val="21"/>
                <w:szCs w:val="21"/>
              </w:rPr>
              <w:t>10</w:t>
            </w:r>
            <w:r>
              <w:rPr>
                <w:rFonts w:hint="eastAsia" w:eastAsia="宋体" w:cs="宋体"/>
                <w:sz w:val="21"/>
                <w:szCs w:val="21"/>
              </w:rPr>
              <w:t>分)</w:t>
            </w:r>
          </w:p>
        </w:tc>
        <w:tc>
          <w:tcPr>
            <w:tcW w:w="7099" w:type="dxa"/>
            <w:vAlign w:val="center"/>
          </w:tcPr>
          <w:p w14:paraId="696B9766">
            <w:pPr>
              <w:spacing w:line="360" w:lineRule="auto"/>
              <w:rPr>
                <w:rFonts w:ascii="宋体" w:hAnsi="宋体" w:cs="宋体"/>
                <w:b/>
                <w:szCs w:val="21"/>
              </w:rPr>
            </w:pPr>
            <w:r>
              <w:rPr>
                <w:rFonts w:hint="eastAsia" w:ascii="宋体" w:hAnsi="宋体" w:cs="仿宋_GB2312"/>
                <w:szCs w:val="21"/>
              </w:rPr>
              <w:t>以满足采购文件要求且最后</w:t>
            </w:r>
            <w:r>
              <w:rPr>
                <w:rFonts w:hint="eastAsia" w:ascii="宋体" w:hAnsi="宋体" w:cs="仿宋_GB2312"/>
                <w:color w:val="000000"/>
                <w:szCs w:val="21"/>
              </w:rPr>
              <w:t>报价</w:t>
            </w:r>
            <w:r>
              <w:rPr>
                <w:rFonts w:hint="eastAsia" w:ascii="宋体" w:hAnsi="宋体" w:cs="仿宋_GB2312"/>
                <w:szCs w:val="21"/>
              </w:rPr>
              <w:t>最低的报价为</w:t>
            </w:r>
            <w:r>
              <w:rPr>
                <w:rFonts w:hint="eastAsia" w:ascii="宋体" w:hAnsi="宋体" w:cs="仿宋_GB2312"/>
                <w:szCs w:val="21"/>
                <w:lang w:eastAsia="zh-CN"/>
              </w:rPr>
              <w:t>评审</w:t>
            </w:r>
            <w:r>
              <w:rPr>
                <w:rFonts w:hint="eastAsia" w:ascii="宋体" w:hAnsi="宋体" w:cs="仿宋_GB2312"/>
                <w:szCs w:val="21"/>
              </w:rPr>
              <w:t>基准价，其价格分为满分</w:t>
            </w:r>
            <w:r>
              <w:rPr>
                <w:rFonts w:ascii="宋体" w:hAnsi="宋体" w:cs="仿宋_GB2312"/>
                <w:szCs w:val="21"/>
              </w:rPr>
              <w:t>10</w:t>
            </w:r>
            <w:r>
              <w:rPr>
                <w:rFonts w:hint="eastAsia" w:ascii="宋体" w:hAnsi="宋体" w:cs="仿宋_GB2312"/>
                <w:szCs w:val="21"/>
              </w:rPr>
              <w:t>分，其他供应商的价格分按照下列公式计算：报价得分=（</w:t>
            </w:r>
            <w:r>
              <w:rPr>
                <w:rFonts w:hint="eastAsia" w:ascii="宋体" w:hAnsi="宋体" w:cs="仿宋_GB2312"/>
                <w:szCs w:val="21"/>
                <w:lang w:eastAsia="zh-CN"/>
              </w:rPr>
              <w:t>评审</w:t>
            </w:r>
            <w:r>
              <w:rPr>
                <w:rFonts w:hint="eastAsia" w:ascii="宋体" w:hAnsi="宋体" w:cs="仿宋_GB2312"/>
                <w:szCs w:val="21"/>
              </w:rPr>
              <w:t>基准价/</w:t>
            </w:r>
            <w:r>
              <w:rPr>
                <w:rFonts w:hint="eastAsia" w:ascii="宋体" w:hAnsi="宋体" w:cs="仿宋_GB2312"/>
                <w:szCs w:val="21"/>
                <w:lang w:eastAsia="zh-CN"/>
              </w:rPr>
              <w:t>一次</w:t>
            </w:r>
            <w:r>
              <w:rPr>
                <w:rFonts w:hint="eastAsia" w:ascii="宋体" w:hAnsi="宋体" w:cs="仿宋_GB2312"/>
                <w:szCs w:val="21"/>
              </w:rPr>
              <w:t>报价）×</w:t>
            </w:r>
            <w:r>
              <w:rPr>
                <w:rFonts w:ascii="宋体" w:hAnsi="宋体" w:cs="仿宋_GB2312"/>
                <w:szCs w:val="21"/>
              </w:rPr>
              <w:t>10</w:t>
            </w:r>
            <w:r>
              <w:rPr>
                <w:rFonts w:hint="eastAsia" w:ascii="宋体" w:hAnsi="宋体" w:cs="仿宋_GB2312"/>
                <w:szCs w:val="21"/>
              </w:rPr>
              <w:t>%×100（四舍五入，保留两位小数。）</w:t>
            </w:r>
          </w:p>
        </w:tc>
      </w:tr>
      <w:tr w14:paraId="0820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2" w:type="dxa"/>
            <w:vMerge w:val="restart"/>
            <w:vAlign w:val="center"/>
          </w:tcPr>
          <w:p w14:paraId="19B09EB4">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商务部分</w:t>
            </w:r>
          </w:p>
          <w:p w14:paraId="232E2308">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w:t>
            </w:r>
            <w:r>
              <w:rPr>
                <w:rFonts w:ascii="宋体" w:hAnsi="宋体" w:cs="宋体"/>
                <w:szCs w:val="21"/>
                <w:lang w:val="zh-CN"/>
              </w:rPr>
              <w:t>12分</w:t>
            </w:r>
            <w:r>
              <w:rPr>
                <w:rFonts w:hint="eastAsia" w:ascii="宋体" w:hAnsi="宋体" w:cs="宋体"/>
                <w:szCs w:val="21"/>
                <w:lang w:val="zh-CN"/>
              </w:rPr>
              <w:t>）</w:t>
            </w:r>
          </w:p>
        </w:tc>
        <w:tc>
          <w:tcPr>
            <w:tcW w:w="1284" w:type="dxa"/>
            <w:vAlign w:val="center"/>
          </w:tcPr>
          <w:p w14:paraId="559C3157">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业绩</w:t>
            </w:r>
          </w:p>
          <w:p w14:paraId="781DA2D4">
            <w:pPr>
              <w:autoSpaceDE w:val="0"/>
              <w:autoSpaceDN w:val="0"/>
              <w:adjustRightInd w:val="0"/>
              <w:spacing w:line="360" w:lineRule="auto"/>
              <w:jc w:val="center"/>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分)</w:t>
            </w:r>
          </w:p>
        </w:tc>
        <w:tc>
          <w:tcPr>
            <w:tcW w:w="7099" w:type="dxa"/>
            <w:vAlign w:val="center"/>
          </w:tcPr>
          <w:p w14:paraId="17401AA1">
            <w:pPr>
              <w:spacing w:line="360" w:lineRule="auto"/>
              <w:rPr>
                <w:rFonts w:ascii="宋体" w:hAnsi="宋体" w:cs="宋体"/>
                <w:szCs w:val="21"/>
              </w:rPr>
            </w:pPr>
            <w:r>
              <w:rPr>
                <w:rFonts w:hint="eastAsia" w:ascii="宋体" w:hAnsi="宋体" w:cs="宋体"/>
                <w:szCs w:val="21"/>
              </w:rPr>
              <w:t>供</w:t>
            </w:r>
            <w:r>
              <w:rPr>
                <w:rFonts w:hint="eastAsia" w:ascii="宋体" w:hAnsi="宋体" w:cs="宋体"/>
                <w:color w:val="auto"/>
                <w:szCs w:val="21"/>
                <w:u w:val="none"/>
              </w:rPr>
              <w:t>应商自2021年1月1日至今（</w:t>
            </w:r>
            <w:r>
              <w:rPr>
                <w:rFonts w:hint="eastAsia" w:ascii="宋体" w:hAnsi="宋体" w:cs="宋体"/>
                <w:szCs w:val="21"/>
              </w:rPr>
              <w:t>以合同签订时间为准）承担过的类似项目业绩，每提供一个得</w:t>
            </w:r>
            <w:r>
              <w:rPr>
                <w:rFonts w:ascii="宋体" w:hAnsi="宋体" w:cs="宋体"/>
                <w:szCs w:val="21"/>
              </w:rPr>
              <w:t>1</w:t>
            </w:r>
            <w:r>
              <w:rPr>
                <w:rFonts w:hint="eastAsia" w:ascii="宋体" w:hAnsi="宋体" w:cs="宋体"/>
                <w:szCs w:val="21"/>
              </w:rPr>
              <w:t>分，本项最多得</w:t>
            </w:r>
            <w:r>
              <w:rPr>
                <w:rFonts w:ascii="宋体" w:hAnsi="宋体" w:cs="宋体"/>
                <w:szCs w:val="21"/>
              </w:rPr>
              <w:t>4</w:t>
            </w:r>
            <w:r>
              <w:rPr>
                <w:rFonts w:hint="eastAsia" w:ascii="宋体" w:hAnsi="宋体" w:cs="宋体"/>
                <w:szCs w:val="21"/>
              </w:rPr>
              <w:t>分。以合同原件为准。复印件附在响应文件中，两者相符方可计分，否则不得分。</w:t>
            </w:r>
          </w:p>
        </w:tc>
      </w:tr>
      <w:tr w14:paraId="1112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2" w:type="dxa"/>
            <w:vMerge w:val="continue"/>
          </w:tcPr>
          <w:p w14:paraId="295F7D25">
            <w:pPr>
              <w:autoSpaceDE w:val="0"/>
              <w:autoSpaceDN w:val="0"/>
              <w:adjustRightInd w:val="0"/>
              <w:spacing w:line="360" w:lineRule="auto"/>
              <w:jc w:val="center"/>
              <w:rPr>
                <w:rFonts w:ascii="宋体" w:hAnsi="宋体" w:cs="宋体"/>
                <w:szCs w:val="21"/>
              </w:rPr>
            </w:pPr>
          </w:p>
        </w:tc>
        <w:tc>
          <w:tcPr>
            <w:tcW w:w="1284" w:type="dxa"/>
            <w:vAlign w:val="center"/>
          </w:tcPr>
          <w:p w14:paraId="4FFEE43D">
            <w:pPr>
              <w:autoSpaceDE w:val="0"/>
              <w:autoSpaceDN w:val="0"/>
              <w:adjustRightInd w:val="0"/>
              <w:spacing w:line="360" w:lineRule="auto"/>
              <w:jc w:val="center"/>
              <w:rPr>
                <w:rFonts w:ascii="宋体" w:hAnsi="宋体" w:cs="宋体"/>
                <w:szCs w:val="21"/>
              </w:rPr>
            </w:pPr>
            <w:r>
              <w:rPr>
                <w:rFonts w:hint="eastAsia" w:ascii="宋体" w:hAnsi="宋体" w:cs="宋体"/>
                <w:szCs w:val="21"/>
              </w:rPr>
              <w:t>设备配备</w:t>
            </w:r>
          </w:p>
          <w:p w14:paraId="051CA1E1">
            <w:pPr>
              <w:autoSpaceDE w:val="0"/>
              <w:autoSpaceDN w:val="0"/>
              <w:adjustRightInd w:val="0"/>
              <w:spacing w:line="360" w:lineRule="auto"/>
              <w:jc w:val="center"/>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分）</w:t>
            </w:r>
          </w:p>
        </w:tc>
        <w:tc>
          <w:tcPr>
            <w:tcW w:w="7099" w:type="dxa"/>
            <w:vAlign w:val="center"/>
          </w:tcPr>
          <w:p w14:paraId="38A80A23">
            <w:pPr>
              <w:pStyle w:val="30"/>
              <w:ind w:firstLine="0" w:firstLineChars="0"/>
              <w:jc w:val="both"/>
              <w:rPr>
                <w:rFonts w:cs="宋体"/>
                <w:sz w:val="21"/>
                <w:szCs w:val="21"/>
              </w:rPr>
            </w:pPr>
            <w:r>
              <w:rPr>
                <w:rFonts w:hint="eastAsia" w:cs="宋体"/>
                <w:sz w:val="21"/>
                <w:szCs w:val="21"/>
              </w:rPr>
              <w:t>评价供应商拟投入本项目的设备配置情况，设备先进、配置合理且能完全满足项目需要的得</w:t>
            </w:r>
            <w:r>
              <w:rPr>
                <w:rFonts w:cs="宋体"/>
                <w:sz w:val="21"/>
                <w:szCs w:val="21"/>
              </w:rPr>
              <w:t>4</w:t>
            </w:r>
            <w:r>
              <w:rPr>
                <w:rFonts w:hint="eastAsia" w:cs="宋体"/>
                <w:sz w:val="21"/>
                <w:szCs w:val="21"/>
              </w:rPr>
              <w:t xml:space="preserve"> 分，设备先进性与配置不高但基本能满足项目需要的得</w:t>
            </w:r>
            <w:r>
              <w:rPr>
                <w:rFonts w:cs="宋体"/>
                <w:sz w:val="21"/>
                <w:szCs w:val="21"/>
              </w:rPr>
              <w:t>3</w:t>
            </w:r>
            <w:r>
              <w:rPr>
                <w:rFonts w:hint="eastAsia" w:cs="宋体"/>
                <w:sz w:val="21"/>
                <w:szCs w:val="21"/>
              </w:rPr>
              <w:t xml:space="preserve"> 分，设备先进与配备有欠缺或过于简单的</w:t>
            </w:r>
            <w:r>
              <w:rPr>
                <w:rFonts w:cs="宋体"/>
                <w:sz w:val="21"/>
                <w:szCs w:val="21"/>
              </w:rPr>
              <w:t>2</w:t>
            </w:r>
            <w:r>
              <w:rPr>
                <w:rFonts w:hint="eastAsia" w:cs="宋体"/>
                <w:sz w:val="21"/>
                <w:szCs w:val="21"/>
              </w:rPr>
              <w:t xml:space="preserve"> 分，设备配置不能满足项目需要的不得分。</w:t>
            </w:r>
          </w:p>
        </w:tc>
      </w:tr>
      <w:tr w14:paraId="6312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2" w:type="dxa"/>
            <w:vMerge w:val="continue"/>
          </w:tcPr>
          <w:p w14:paraId="43B6411C">
            <w:pPr>
              <w:autoSpaceDE w:val="0"/>
              <w:autoSpaceDN w:val="0"/>
              <w:adjustRightInd w:val="0"/>
              <w:spacing w:line="360" w:lineRule="auto"/>
              <w:jc w:val="center"/>
              <w:rPr>
                <w:rFonts w:ascii="宋体" w:hAnsi="宋体" w:cs="宋体"/>
                <w:szCs w:val="21"/>
              </w:rPr>
            </w:pPr>
          </w:p>
        </w:tc>
        <w:tc>
          <w:tcPr>
            <w:tcW w:w="1284" w:type="dxa"/>
            <w:vAlign w:val="center"/>
          </w:tcPr>
          <w:p w14:paraId="397A4D83">
            <w:pPr>
              <w:autoSpaceDE w:val="0"/>
              <w:autoSpaceDN w:val="0"/>
              <w:adjustRightInd w:val="0"/>
              <w:spacing w:line="360" w:lineRule="auto"/>
              <w:jc w:val="center"/>
              <w:rPr>
                <w:rFonts w:ascii="宋体" w:hAnsi="宋体" w:cs="宋体"/>
                <w:szCs w:val="21"/>
              </w:rPr>
            </w:pPr>
            <w:r>
              <w:rPr>
                <w:rFonts w:hint="eastAsia" w:ascii="宋体" w:hAnsi="宋体" w:cs="宋体"/>
                <w:szCs w:val="21"/>
              </w:rPr>
              <w:t>项目部综合实力</w:t>
            </w:r>
          </w:p>
          <w:p w14:paraId="04707CBE">
            <w:pPr>
              <w:autoSpaceDE w:val="0"/>
              <w:autoSpaceDN w:val="0"/>
              <w:adjustRightInd w:val="0"/>
              <w:spacing w:line="360" w:lineRule="auto"/>
              <w:jc w:val="center"/>
              <w:rPr>
                <w:rFonts w:ascii="宋体" w:hAnsi="宋体" w:cs="宋体"/>
                <w:color w:val="FF0000"/>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分）</w:t>
            </w:r>
          </w:p>
        </w:tc>
        <w:tc>
          <w:tcPr>
            <w:tcW w:w="7099" w:type="dxa"/>
            <w:vAlign w:val="center"/>
          </w:tcPr>
          <w:p w14:paraId="0AFF909E">
            <w:pPr>
              <w:pStyle w:val="30"/>
              <w:ind w:firstLine="0" w:firstLineChars="0"/>
              <w:jc w:val="both"/>
              <w:rPr>
                <w:sz w:val="21"/>
                <w:szCs w:val="21"/>
              </w:rPr>
            </w:pPr>
            <w:r>
              <w:rPr>
                <w:rFonts w:hint="eastAsia" w:cs="宋体"/>
                <w:sz w:val="21"/>
                <w:szCs w:val="21"/>
              </w:rPr>
              <w:t>评价拟投入本项目人员总体情况。人员组织架构合理、实力强、经验丰富的得</w:t>
            </w:r>
            <w:r>
              <w:rPr>
                <w:rFonts w:cs="宋体"/>
                <w:sz w:val="21"/>
                <w:szCs w:val="21"/>
              </w:rPr>
              <w:t>4</w:t>
            </w:r>
            <w:r>
              <w:rPr>
                <w:rFonts w:hint="eastAsia" w:cs="宋体"/>
                <w:sz w:val="21"/>
                <w:szCs w:val="21"/>
              </w:rPr>
              <w:t>分，人员组织架构较合理、实力较强、经验较丰富的得</w:t>
            </w:r>
            <w:r>
              <w:rPr>
                <w:rFonts w:cs="宋体"/>
                <w:sz w:val="21"/>
                <w:szCs w:val="21"/>
              </w:rPr>
              <w:t>3</w:t>
            </w:r>
            <w:r>
              <w:rPr>
                <w:rFonts w:hint="eastAsia" w:cs="宋体"/>
                <w:sz w:val="21"/>
                <w:szCs w:val="21"/>
              </w:rPr>
              <w:t>分，人员组织架构一般、实力一般、经验一般的得</w:t>
            </w:r>
            <w:r>
              <w:rPr>
                <w:rFonts w:cs="宋体"/>
                <w:sz w:val="21"/>
                <w:szCs w:val="21"/>
              </w:rPr>
              <w:t>2</w:t>
            </w:r>
            <w:r>
              <w:rPr>
                <w:rFonts w:hint="eastAsia" w:cs="宋体"/>
                <w:sz w:val="21"/>
                <w:szCs w:val="21"/>
              </w:rPr>
              <w:t>分。无相关内容不得分。</w:t>
            </w:r>
          </w:p>
        </w:tc>
      </w:tr>
      <w:tr w14:paraId="56BE2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96" w:type="dxa"/>
            <w:gridSpan w:val="2"/>
            <w:vAlign w:val="center"/>
          </w:tcPr>
          <w:p w14:paraId="213D8D8A">
            <w:pPr>
              <w:spacing w:line="360" w:lineRule="auto"/>
              <w:jc w:val="center"/>
              <w:rPr>
                <w:rFonts w:ascii="宋体" w:hAnsi="宋体" w:cs="宋体"/>
                <w:szCs w:val="21"/>
              </w:rPr>
            </w:pPr>
            <w:r>
              <w:rPr>
                <w:rFonts w:hint="eastAsia" w:ascii="宋体" w:hAnsi="宋体" w:cs="宋体"/>
                <w:szCs w:val="21"/>
              </w:rPr>
              <w:t>服务部分</w:t>
            </w:r>
          </w:p>
          <w:p w14:paraId="12BA2E1E">
            <w:pPr>
              <w:autoSpaceDE w:val="0"/>
              <w:autoSpaceDN w:val="0"/>
              <w:adjustRightInd w:val="0"/>
              <w:spacing w:line="360" w:lineRule="auto"/>
              <w:jc w:val="center"/>
              <w:rPr>
                <w:rFonts w:ascii="宋体" w:hAnsi="宋体" w:cs="宋体"/>
                <w:szCs w:val="21"/>
              </w:rPr>
            </w:pPr>
            <w:r>
              <w:rPr>
                <w:rFonts w:hint="eastAsia" w:ascii="宋体" w:hAnsi="宋体" w:cs="宋体"/>
                <w:szCs w:val="21"/>
              </w:rPr>
              <w:t>（</w:t>
            </w:r>
            <w:r>
              <w:rPr>
                <w:rFonts w:ascii="宋体" w:hAnsi="宋体" w:cs="宋体"/>
                <w:szCs w:val="21"/>
              </w:rPr>
              <w:t>78</w:t>
            </w:r>
            <w:r>
              <w:rPr>
                <w:rFonts w:hint="eastAsia" w:ascii="宋体" w:hAnsi="宋体" w:cs="宋体"/>
                <w:szCs w:val="21"/>
              </w:rPr>
              <w:t>分）</w:t>
            </w:r>
          </w:p>
        </w:tc>
        <w:tc>
          <w:tcPr>
            <w:tcW w:w="7099" w:type="dxa"/>
            <w:vAlign w:val="center"/>
          </w:tcPr>
          <w:p w14:paraId="7AE90812">
            <w:pPr>
              <w:spacing w:line="360" w:lineRule="auto"/>
              <w:rPr>
                <w:rFonts w:ascii="宋体" w:hAnsi="宋体" w:cs="宋体"/>
                <w:kern w:val="0"/>
                <w:szCs w:val="21"/>
              </w:rPr>
            </w:pPr>
            <w:r>
              <w:rPr>
                <w:rFonts w:hint="eastAsia" w:ascii="宋体" w:hAnsi="宋体" w:cs="宋体"/>
                <w:kern w:val="0"/>
                <w:szCs w:val="21"/>
              </w:rPr>
              <w:t>1、根据各供应商提供的服务工作实施方案说明（方案说明包括范围及内容、依据、程序、工作方法及措施等）综合评审。方案说明范围和内容齐全、依据充分、程序合理、工作方法及措施切实可行得</w:t>
            </w:r>
            <w:r>
              <w:rPr>
                <w:rFonts w:ascii="宋体" w:hAnsi="宋体" w:cs="宋体"/>
                <w:kern w:val="0"/>
                <w:szCs w:val="21"/>
              </w:rPr>
              <w:t>13</w:t>
            </w:r>
            <w:r>
              <w:rPr>
                <w:rFonts w:hint="eastAsia" w:ascii="宋体" w:hAnsi="宋体" w:cs="宋体"/>
                <w:kern w:val="0"/>
                <w:szCs w:val="21"/>
              </w:rPr>
              <w:t xml:space="preserve"> 分；方案说明范围和内容较齐全、依据较充分、程序较合理、工作方法及措施较可行得10 分；方案说明范围和内容不齐全、依据不充分、工作方法及措施可行性一般的得7 分；未提供者得0 分。</w:t>
            </w:r>
          </w:p>
          <w:p w14:paraId="4A53725F">
            <w:pPr>
              <w:spacing w:line="360" w:lineRule="auto"/>
              <w:rPr>
                <w:rFonts w:ascii="宋体" w:hAnsi="宋体" w:cs="宋体"/>
                <w:kern w:val="0"/>
                <w:szCs w:val="21"/>
              </w:rPr>
            </w:pPr>
            <w:r>
              <w:rPr>
                <w:rFonts w:hint="eastAsia" w:ascii="宋体" w:hAnsi="宋体" w:cs="宋体"/>
                <w:kern w:val="0"/>
                <w:szCs w:val="21"/>
              </w:rPr>
              <w:t>2、根据各供应商对服务工作存在的重点、难点分析情况综合评审。实施措施切实、可行得13 分；较切实、较可行得10 分；切实及可行程度一般，得7 分；未提供者得0 分。</w:t>
            </w:r>
          </w:p>
          <w:p w14:paraId="62E38331">
            <w:pPr>
              <w:spacing w:line="360" w:lineRule="auto"/>
              <w:rPr>
                <w:rFonts w:ascii="宋体" w:hAnsi="宋体" w:cs="宋体"/>
                <w:kern w:val="0"/>
                <w:szCs w:val="21"/>
              </w:rPr>
            </w:pPr>
            <w:r>
              <w:rPr>
                <w:rFonts w:hint="eastAsia" w:ascii="宋体" w:hAnsi="宋体" w:cs="宋体"/>
                <w:kern w:val="0"/>
                <w:szCs w:val="21"/>
              </w:rPr>
              <w:t>3、根据各供应商对服务工作安排及进度计划的详细程度及合理可行性综合评审。服务工作安排及进度计划详细、可行得13 分；较详细、较可行</w:t>
            </w:r>
          </w:p>
          <w:p w14:paraId="3E07EE6E">
            <w:pPr>
              <w:spacing w:line="360" w:lineRule="auto"/>
              <w:rPr>
                <w:rFonts w:ascii="宋体" w:hAnsi="宋体" w:cs="宋体"/>
                <w:kern w:val="0"/>
                <w:szCs w:val="21"/>
              </w:rPr>
            </w:pPr>
            <w:r>
              <w:rPr>
                <w:rFonts w:hint="eastAsia" w:ascii="宋体" w:hAnsi="宋体" w:cs="宋体"/>
                <w:kern w:val="0"/>
                <w:szCs w:val="21"/>
              </w:rPr>
              <w:t>得10 分；不详细及可行性一般的得7 分；未提供者得0 分。</w:t>
            </w:r>
          </w:p>
          <w:p w14:paraId="440EB239">
            <w:pPr>
              <w:spacing w:line="360" w:lineRule="auto"/>
              <w:rPr>
                <w:rFonts w:ascii="宋体" w:hAnsi="宋体" w:cs="宋体"/>
                <w:kern w:val="0"/>
                <w:szCs w:val="21"/>
              </w:rPr>
            </w:pPr>
            <w:r>
              <w:rPr>
                <w:rFonts w:ascii="宋体" w:hAnsi="宋体" w:cs="宋体"/>
                <w:kern w:val="0"/>
                <w:szCs w:val="21"/>
              </w:rPr>
              <w:t>4</w:t>
            </w:r>
            <w:r>
              <w:rPr>
                <w:rFonts w:hint="eastAsia" w:ascii="宋体" w:hAnsi="宋体" w:cs="宋体"/>
                <w:kern w:val="0"/>
                <w:szCs w:val="21"/>
              </w:rPr>
              <w:t>、综合评价技术力量保障措施，方案完整、合理、可行的得</w:t>
            </w:r>
            <w:r>
              <w:rPr>
                <w:rFonts w:ascii="宋体" w:hAnsi="宋体" w:cs="宋体"/>
                <w:kern w:val="0"/>
                <w:szCs w:val="21"/>
              </w:rPr>
              <w:t>13</w:t>
            </w:r>
            <w:r>
              <w:rPr>
                <w:rFonts w:hint="eastAsia" w:ascii="宋体" w:hAnsi="宋体" w:cs="宋体"/>
                <w:kern w:val="0"/>
                <w:szCs w:val="21"/>
              </w:rPr>
              <w:t xml:space="preserve"> 分，方案略</w:t>
            </w:r>
          </w:p>
          <w:p w14:paraId="5B77CEBA">
            <w:pPr>
              <w:spacing w:line="360" w:lineRule="auto"/>
              <w:rPr>
                <w:rFonts w:ascii="宋体" w:hAnsi="宋体" w:cs="宋体"/>
                <w:kern w:val="0"/>
                <w:szCs w:val="21"/>
              </w:rPr>
            </w:pPr>
            <w:r>
              <w:rPr>
                <w:rFonts w:hint="eastAsia" w:ascii="宋体" w:hAnsi="宋体" w:cs="宋体"/>
                <w:kern w:val="0"/>
                <w:szCs w:val="21"/>
              </w:rPr>
              <w:t>有欠缺，但合理可行的得</w:t>
            </w:r>
            <w:r>
              <w:rPr>
                <w:rFonts w:ascii="宋体" w:hAnsi="宋体" w:cs="宋体"/>
                <w:kern w:val="0"/>
                <w:szCs w:val="21"/>
              </w:rPr>
              <w:t>10</w:t>
            </w:r>
            <w:r>
              <w:rPr>
                <w:rFonts w:hint="eastAsia" w:ascii="宋体" w:hAnsi="宋体" w:cs="宋体"/>
                <w:kern w:val="0"/>
                <w:szCs w:val="21"/>
              </w:rPr>
              <w:t xml:space="preserve"> 分，方案有欠缺，且合理性、可行性一般的得</w:t>
            </w:r>
            <w:r>
              <w:rPr>
                <w:rFonts w:ascii="宋体" w:hAnsi="宋体" w:cs="宋体"/>
                <w:kern w:val="0"/>
                <w:szCs w:val="21"/>
              </w:rPr>
              <w:t>7</w:t>
            </w:r>
            <w:r>
              <w:rPr>
                <w:rFonts w:hint="eastAsia" w:ascii="宋体" w:hAnsi="宋体" w:cs="宋体"/>
                <w:kern w:val="0"/>
                <w:szCs w:val="21"/>
              </w:rPr>
              <w:t xml:space="preserve"> 分，无此项描述的或不符合本项目需求的得0 分。</w:t>
            </w:r>
          </w:p>
          <w:p w14:paraId="795A0884">
            <w:pPr>
              <w:spacing w:line="360" w:lineRule="auto"/>
              <w:rPr>
                <w:rFonts w:ascii="宋体" w:hAnsi="宋体" w:cs="宋体"/>
                <w:kern w:val="0"/>
                <w:szCs w:val="21"/>
              </w:rPr>
            </w:pPr>
            <w:r>
              <w:rPr>
                <w:rFonts w:hint="eastAsia" w:ascii="宋体" w:hAnsi="宋体" w:cs="宋体"/>
                <w:kern w:val="0"/>
                <w:szCs w:val="21"/>
              </w:rPr>
              <w:t>5、综合评价供应商的方案</w:t>
            </w:r>
            <w:r>
              <w:rPr>
                <w:rFonts w:hint="eastAsia" w:ascii="宋体" w:hAnsi="宋体" w:cs="宋体"/>
                <w:color w:val="000000"/>
                <w:kern w:val="0"/>
                <w:szCs w:val="21"/>
              </w:rPr>
              <w:t>保证措施</w:t>
            </w:r>
            <w:r>
              <w:rPr>
                <w:rFonts w:hint="eastAsia" w:ascii="宋体" w:hAnsi="宋体" w:cs="宋体"/>
                <w:kern w:val="0"/>
                <w:szCs w:val="21"/>
              </w:rPr>
              <w:t>，方案完整、合理、可行的得</w:t>
            </w:r>
            <w:r>
              <w:rPr>
                <w:rFonts w:ascii="宋体" w:hAnsi="宋体" w:cs="宋体"/>
                <w:kern w:val="0"/>
                <w:szCs w:val="21"/>
              </w:rPr>
              <w:t>13</w:t>
            </w:r>
            <w:r>
              <w:rPr>
                <w:rFonts w:hint="eastAsia" w:ascii="宋体" w:hAnsi="宋体" w:cs="宋体"/>
                <w:kern w:val="0"/>
                <w:szCs w:val="21"/>
              </w:rPr>
              <w:t xml:space="preserve"> 分，方案略有欠缺，但合理可行的得</w:t>
            </w:r>
            <w:r>
              <w:rPr>
                <w:rFonts w:ascii="宋体" w:hAnsi="宋体" w:cs="宋体"/>
                <w:kern w:val="0"/>
                <w:szCs w:val="21"/>
              </w:rPr>
              <w:t>10</w:t>
            </w:r>
            <w:r>
              <w:rPr>
                <w:rFonts w:hint="eastAsia" w:ascii="宋体" w:hAnsi="宋体" w:cs="宋体"/>
                <w:kern w:val="0"/>
                <w:szCs w:val="21"/>
              </w:rPr>
              <w:t xml:space="preserve"> 分，方案有欠缺，且合理性、可行性一般的得</w:t>
            </w:r>
            <w:r>
              <w:rPr>
                <w:rFonts w:ascii="宋体" w:hAnsi="宋体" w:cs="宋体"/>
                <w:kern w:val="0"/>
                <w:szCs w:val="21"/>
              </w:rPr>
              <w:t>7</w:t>
            </w:r>
            <w:r>
              <w:rPr>
                <w:rFonts w:hint="eastAsia" w:ascii="宋体" w:hAnsi="宋体" w:cs="宋体"/>
                <w:kern w:val="0"/>
                <w:szCs w:val="21"/>
              </w:rPr>
              <w:t xml:space="preserve"> 分，无此项描述的或不符合本项目需求的得0 分。</w:t>
            </w:r>
          </w:p>
          <w:p w14:paraId="3B60486D">
            <w:pPr>
              <w:spacing w:line="360" w:lineRule="auto"/>
              <w:rPr>
                <w:rFonts w:ascii="宋体" w:hAnsi="宋体" w:cs="宋体"/>
                <w:kern w:val="0"/>
                <w:szCs w:val="21"/>
              </w:rPr>
            </w:pPr>
            <w:r>
              <w:rPr>
                <w:rFonts w:ascii="宋体" w:hAnsi="宋体" w:cs="宋体"/>
                <w:kern w:val="0"/>
                <w:szCs w:val="21"/>
              </w:rPr>
              <w:t>6</w:t>
            </w:r>
            <w:r>
              <w:rPr>
                <w:rFonts w:hint="eastAsia" w:ascii="宋体" w:hAnsi="宋体" w:cs="宋体"/>
                <w:color w:val="000000"/>
                <w:kern w:val="0"/>
                <w:szCs w:val="21"/>
              </w:rPr>
              <w:t>、综合评价供应商的服务方案，响应时</w:t>
            </w:r>
            <w:r>
              <w:rPr>
                <w:rFonts w:hint="eastAsia" w:ascii="宋体" w:hAnsi="宋体" w:cs="宋体"/>
                <w:kern w:val="0"/>
                <w:szCs w:val="21"/>
              </w:rPr>
              <w:t>间、响应程度、解决问题的能</w:t>
            </w:r>
          </w:p>
          <w:p w14:paraId="1F0B8989">
            <w:pPr>
              <w:spacing w:line="360" w:lineRule="auto"/>
              <w:rPr>
                <w:rFonts w:ascii="宋体" w:hAnsi="宋体" w:cs="宋体"/>
                <w:kern w:val="0"/>
                <w:szCs w:val="21"/>
              </w:rPr>
            </w:pPr>
            <w:r>
              <w:rPr>
                <w:rFonts w:hint="eastAsia" w:ascii="宋体" w:hAnsi="宋体" w:cs="宋体"/>
                <w:kern w:val="0"/>
                <w:szCs w:val="21"/>
              </w:rPr>
              <w:t>力、紧急情况处理预案等方案完整、合理、可行的得</w:t>
            </w:r>
            <w:r>
              <w:rPr>
                <w:rFonts w:ascii="宋体" w:hAnsi="宋体" w:cs="宋体"/>
                <w:kern w:val="0"/>
                <w:szCs w:val="21"/>
              </w:rPr>
              <w:t>13</w:t>
            </w:r>
            <w:r>
              <w:rPr>
                <w:rFonts w:hint="eastAsia" w:ascii="宋体" w:hAnsi="宋体" w:cs="宋体"/>
                <w:kern w:val="0"/>
                <w:szCs w:val="21"/>
              </w:rPr>
              <w:t xml:space="preserve"> 分，方案略有欠</w:t>
            </w:r>
          </w:p>
          <w:p w14:paraId="02E01E28">
            <w:pPr>
              <w:spacing w:line="360" w:lineRule="auto"/>
              <w:rPr>
                <w:rFonts w:ascii="宋体" w:hAnsi="宋体" w:cs="宋体"/>
                <w:kern w:val="0"/>
                <w:szCs w:val="21"/>
              </w:rPr>
            </w:pPr>
            <w:r>
              <w:rPr>
                <w:rFonts w:hint="eastAsia" w:ascii="宋体" w:hAnsi="宋体" w:cs="宋体"/>
                <w:kern w:val="0"/>
                <w:szCs w:val="21"/>
              </w:rPr>
              <w:t>缺，但合理可行的得</w:t>
            </w:r>
            <w:r>
              <w:rPr>
                <w:rFonts w:ascii="宋体" w:hAnsi="宋体" w:cs="宋体"/>
                <w:kern w:val="0"/>
                <w:szCs w:val="21"/>
              </w:rPr>
              <w:t>10</w:t>
            </w:r>
            <w:r>
              <w:rPr>
                <w:rFonts w:hint="eastAsia" w:ascii="宋体" w:hAnsi="宋体" w:cs="宋体"/>
                <w:kern w:val="0"/>
                <w:szCs w:val="21"/>
              </w:rPr>
              <w:t xml:space="preserve"> 分，方案有欠缺，且合理性、可行性一般的得</w:t>
            </w:r>
            <w:r>
              <w:rPr>
                <w:rFonts w:ascii="宋体" w:hAnsi="宋体" w:cs="宋体"/>
                <w:kern w:val="0"/>
                <w:szCs w:val="21"/>
              </w:rPr>
              <w:t>7</w:t>
            </w:r>
          </w:p>
          <w:p w14:paraId="1E0B06B5">
            <w:pPr>
              <w:spacing w:line="360" w:lineRule="auto"/>
              <w:rPr>
                <w:rFonts w:ascii="宋体" w:hAnsi="宋体" w:cs="宋体"/>
                <w:kern w:val="0"/>
                <w:szCs w:val="21"/>
              </w:rPr>
            </w:pPr>
            <w:r>
              <w:rPr>
                <w:rFonts w:hint="eastAsia" w:ascii="宋体" w:hAnsi="宋体" w:cs="宋体"/>
                <w:kern w:val="0"/>
                <w:szCs w:val="21"/>
              </w:rPr>
              <w:t>分，无此项描述的或不符合本项目需求的得0 分。</w:t>
            </w:r>
          </w:p>
        </w:tc>
      </w:tr>
    </w:tbl>
    <w:p w14:paraId="5285E6AD">
      <w:pPr>
        <w:spacing w:line="360" w:lineRule="auto"/>
        <w:ind w:firstLine="480" w:firstLineChars="200"/>
        <w:rPr>
          <w:rFonts w:asciiTheme="minorEastAsia" w:hAnsiTheme="minorEastAsia" w:eastAsiaTheme="minorEastAsia"/>
          <w:sz w:val="24"/>
        </w:rPr>
      </w:pPr>
    </w:p>
    <w:p w14:paraId="735AC9B0">
      <w:pPr>
        <w:spacing w:line="360" w:lineRule="auto"/>
        <w:ind w:firstLine="482" w:firstLineChars="200"/>
        <w:rPr>
          <w:rFonts w:asciiTheme="minorEastAsia" w:hAnsiTheme="minorEastAsia" w:eastAsiaTheme="minorEastAsia"/>
          <w:b/>
          <w:bCs/>
          <w:sz w:val="24"/>
          <w:highlight w:val="none"/>
        </w:rPr>
      </w:pPr>
      <w:r>
        <w:rPr>
          <w:rFonts w:hint="eastAsia" w:asciiTheme="minorEastAsia" w:hAnsiTheme="minorEastAsia" w:eastAsiaTheme="minorEastAsia"/>
          <w:b/>
          <w:bCs/>
          <w:sz w:val="24"/>
        </w:rPr>
        <w:t>五</w:t>
      </w:r>
      <w:r>
        <w:rPr>
          <w:rFonts w:hint="eastAsia" w:asciiTheme="minorEastAsia" w:hAnsiTheme="minorEastAsia" w:eastAsiaTheme="minorEastAsia"/>
          <w:b/>
          <w:bCs/>
          <w:sz w:val="24"/>
          <w:highlight w:val="none"/>
        </w:rPr>
        <w:t>、采购议程安排：</w:t>
      </w:r>
    </w:p>
    <w:p w14:paraId="7CF863B6">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1.报名</w:t>
      </w:r>
    </w:p>
    <w:p w14:paraId="60164A35">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（1）时间：2024年</w:t>
      </w:r>
      <w:r>
        <w:rPr>
          <w:rFonts w:hint="eastAsia" w:asciiTheme="minorEastAsia" w:hAnsiTheme="minorEastAsia" w:eastAsiaTheme="minorEastAsia"/>
          <w:sz w:val="24"/>
          <w:highlight w:val="none"/>
          <w:lang w:val="en-US" w:eastAsia="zh-CN"/>
        </w:rPr>
        <w:t>10</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lang w:val="en-US" w:eastAsia="zh-CN"/>
        </w:rPr>
        <w:t>18</w:t>
      </w:r>
      <w:r>
        <w:rPr>
          <w:rFonts w:hint="eastAsia" w:asciiTheme="minorEastAsia" w:hAnsiTheme="minorEastAsia" w:eastAsiaTheme="minorEastAsia"/>
          <w:sz w:val="24"/>
          <w:highlight w:val="none"/>
        </w:rPr>
        <w:t>日至2024年</w:t>
      </w:r>
      <w:r>
        <w:rPr>
          <w:rFonts w:hint="eastAsia" w:asciiTheme="minorEastAsia" w:hAnsiTheme="minorEastAsia" w:eastAsiaTheme="minorEastAsia"/>
          <w:sz w:val="24"/>
          <w:highlight w:val="none"/>
          <w:lang w:val="en-US" w:eastAsia="zh-CN"/>
        </w:rPr>
        <w:t>10</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lang w:val="en-US" w:eastAsia="zh-CN"/>
        </w:rPr>
        <w:t>20</w:t>
      </w:r>
      <w:r>
        <w:rPr>
          <w:rFonts w:hint="eastAsia" w:asciiTheme="minorEastAsia" w:hAnsiTheme="minorEastAsia" w:eastAsiaTheme="minorEastAsia"/>
          <w:sz w:val="24"/>
          <w:highlight w:val="none"/>
        </w:rPr>
        <w:t>日。</w:t>
      </w:r>
    </w:p>
    <w:p w14:paraId="5229AE4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highlight w:val="none"/>
        </w:rPr>
        <w:t>（2）报名方式：供应商将单位名称、项目联系</w:t>
      </w:r>
      <w:r>
        <w:rPr>
          <w:rFonts w:hint="eastAsia" w:asciiTheme="minorEastAsia" w:hAnsiTheme="minorEastAsia" w:eastAsiaTheme="minorEastAsia"/>
          <w:sz w:val="24"/>
        </w:rPr>
        <w:t>人、联系电话、邮箱、有效的营业执照扫描件发送至2829157421@qq.com（邮件名称命名为：</w:t>
      </w:r>
      <w:r>
        <w:rPr>
          <w:rFonts w:hint="eastAsia" w:asciiTheme="minorEastAsia" w:hAnsiTheme="minorEastAsia" w:eastAsiaTheme="minorEastAsia"/>
          <w:sz w:val="24"/>
          <w:lang w:eastAsia="zh-CN"/>
        </w:rPr>
        <w:t>山东经贸职业学院综合楼建设工程质量检测服务项目</w:t>
      </w:r>
      <w:r>
        <w:rPr>
          <w:rFonts w:hint="eastAsia" w:asciiTheme="minorEastAsia" w:hAnsiTheme="minorEastAsia" w:eastAsiaTheme="minorEastAsia"/>
          <w:sz w:val="24"/>
        </w:rPr>
        <w:t>-“供应商单位名称”）。注：本项目为资格后审，资料接收不代表资格审查的最终通过或合格，供应商最终资格的确认以资格后审为准。</w:t>
      </w:r>
    </w:p>
    <w:p w14:paraId="2410415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2.响应文件提交</w:t>
      </w:r>
    </w:p>
    <w:p w14:paraId="1EA6CAF8">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rPr>
        <w:t>提交时间：2024年</w:t>
      </w:r>
      <w:bookmarkStart w:id="1" w:name="OLE_LINK2"/>
      <w:r>
        <w:rPr>
          <w:rFonts w:hint="eastAsia" w:asciiTheme="minorEastAsia" w:hAnsiTheme="minorEastAsia" w:eastAsiaTheme="minorEastAsia"/>
          <w:sz w:val="24"/>
          <w:lang w:val="en-US" w:eastAsia="zh-CN"/>
        </w:rPr>
        <w:t>10</w:t>
      </w:r>
      <w:r>
        <w:rPr>
          <w:rFonts w:hint="eastAsia" w:asciiTheme="minorEastAsia" w:hAnsiTheme="minorEastAsia" w:eastAsiaTheme="minorEastAsia"/>
          <w:sz w:val="24"/>
        </w:rPr>
        <w:t>月</w:t>
      </w:r>
      <w:r>
        <w:rPr>
          <w:rFonts w:hint="eastAsia" w:asciiTheme="minorEastAsia" w:hAnsiTheme="minorEastAsia" w:eastAsiaTheme="minorEastAsia"/>
          <w:sz w:val="24"/>
          <w:highlight w:val="none"/>
          <w:lang w:val="en-US" w:eastAsia="zh-CN"/>
        </w:rPr>
        <w:t>21</w:t>
      </w:r>
      <w:r>
        <w:rPr>
          <w:rFonts w:hint="eastAsia" w:asciiTheme="minorEastAsia" w:hAnsiTheme="minorEastAsia" w:eastAsiaTheme="minorEastAsia"/>
          <w:sz w:val="24"/>
          <w:highlight w:val="none"/>
        </w:rPr>
        <w:t>日</w:t>
      </w:r>
      <w:r>
        <w:rPr>
          <w:rFonts w:hint="eastAsia" w:asciiTheme="minorEastAsia" w:hAnsiTheme="minorEastAsia" w:eastAsiaTheme="minorEastAsia"/>
          <w:sz w:val="24"/>
          <w:highlight w:val="none"/>
          <w:lang w:eastAsia="zh-CN"/>
        </w:rPr>
        <w:t>下午</w:t>
      </w:r>
      <w:r>
        <w:rPr>
          <w:rFonts w:hint="eastAsia" w:asciiTheme="minorEastAsia" w:hAnsiTheme="minorEastAsia" w:eastAsiaTheme="minorEastAsia"/>
          <w:sz w:val="24"/>
          <w:highlight w:val="none"/>
          <w:lang w:val="en-US" w:eastAsia="zh-CN"/>
        </w:rPr>
        <w:t>2:00-2:30</w:t>
      </w:r>
      <w:bookmarkEnd w:id="1"/>
      <w:r>
        <w:rPr>
          <w:rFonts w:hint="eastAsia" w:asciiTheme="minorEastAsia" w:hAnsiTheme="minorEastAsia" w:eastAsiaTheme="minorEastAsia"/>
          <w:sz w:val="24"/>
          <w:highlight w:val="none"/>
        </w:rPr>
        <w:t>（北京时间）。</w:t>
      </w:r>
    </w:p>
    <w:p w14:paraId="7FC5604F">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截止时间：2024年</w:t>
      </w:r>
      <w:r>
        <w:rPr>
          <w:rFonts w:hint="eastAsia" w:asciiTheme="minorEastAsia" w:hAnsiTheme="minorEastAsia" w:eastAsiaTheme="minorEastAsia"/>
          <w:sz w:val="24"/>
          <w:highlight w:val="none"/>
          <w:lang w:val="en-US" w:eastAsia="zh-CN"/>
        </w:rPr>
        <w:t>10</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lang w:val="en-US" w:eastAsia="zh-CN"/>
        </w:rPr>
        <w:t>21</w:t>
      </w:r>
      <w:r>
        <w:rPr>
          <w:rFonts w:hint="eastAsia" w:asciiTheme="minorEastAsia" w:hAnsiTheme="minorEastAsia" w:eastAsiaTheme="minorEastAsia"/>
          <w:sz w:val="24"/>
          <w:highlight w:val="none"/>
        </w:rPr>
        <w:t>日</w:t>
      </w:r>
      <w:r>
        <w:rPr>
          <w:rFonts w:hint="eastAsia" w:asciiTheme="minorEastAsia" w:hAnsiTheme="minorEastAsia" w:eastAsiaTheme="minorEastAsia"/>
          <w:sz w:val="24"/>
          <w:highlight w:val="none"/>
          <w:lang w:eastAsia="zh-CN"/>
        </w:rPr>
        <w:t>下午</w:t>
      </w:r>
      <w:r>
        <w:rPr>
          <w:rFonts w:hint="eastAsia" w:asciiTheme="minorEastAsia" w:hAnsiTheme="minorEastAsia" w:eastAsiaTheme="minorEastAsia"/>
          <w:sz w:val="24"/>
          <w:highlight w:val="none"/>
          <w:lang w:val="en-US" w:eastAsia="zh-CN"/>
        </w:rPr>
        <w:t>2:30</w:t>
      </w:r>
      <w:r>
        <w:rPr>
          <w:rFonts w:hint="eastAsia" w:asciiTheme="minorEastAsia" w:hAnsiTheme="minorEastAsia" w:eastAsiaTheme="minorEastAsia"/>
          <w:sz w:val="24"/>
          <w:highlight w:val="none"/>
        </w:rPr>
        <w:t>（北京时间）。</w:t>
      </w:r>
    </w:p>
    <w:p w14:paraId="520CBD32">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地点：山东经贸职业学院办公楼</w:t>
      </w:r>
      <w:r>
        <w:rPr>
          <w:rFonts w:hint="eastAsia" w:asciiTheme="minorEastAsia" w:hAnsiTheme="minorEastAsia" w:eastAsiaTheme="minorEastAsia"/>
          <w:sz w:val="24"/>
          <w:highlight w:val="none"/>
          <w:lang w:val="en-US" w:eastAsia="zh-CN"/>
        </w:rPr>
        <w:t>213</w:t>
      </w:r>
      <w:r>
        <w:rPr>
          <w:rFonts w:hint="eastAsia" w:asciiTheme="minorEastAsia" w:hAnsiTheme="minorEastAsia" w:eastAsiaTheme="minorEastAsia"/>
          <w:sz w:val="24"/>
          <w:highlight w:val="none"/>
        </w:rPr>
        <w:t>会议室。</w:t>
      </w:r>
    </w:p>
    <w:p w14:paraId="4DC302CD">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3.开启</w:t>
      </w:r>
    </w:p>
    <w:p w14:paraId="4D4F51EE">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开启时间：</w:t>
      </w:r>
      <w:r>
        <w:rPr>
          <w:rFonts w:hint="eastAsia" w:asciiTheme="minorEastAsia" w:hAnsiTheme="minorEastAsia" w:eastAsiaTheme="minorEastAsia"/>
          <w:sz w:val="24"/>
          <w:highlight w:val="none"/>
          <w:lang w:val="en-US" w:eastAsia="zh-CN"/>
        </w:rPr>
        <w:t>10</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lang w:val="en-US" w:eastAsia="zh-CN"/>
        </w:rPr>
        <w:t>21</w:t>
      </w:r>
      <w:r>
        <w:rPr>
          <w:rFonts w:hint="eastAsia" w:asciiTheme="minorEastAsia" w:hAnsiTheme="minorEastAsia" w:eastAsiaTheme="minorEastAsia"/>
          <w:sz w:val="24"/>
          <w:highlight w:val="none"/>
        </w:rPr>
        <w:t>日</w:t>
      </w:r>
      <w:r>
        <w:rPr>
          <w:rFonts w:hint="eastAsia" w:asciiTheme="minorEastAsia" w:hAnsiTheme="minorEastAsia" w:eastAsiaTheme="minorEastAsia"/>
          <w:sz w:val="24"/>
          <w:highlight w:val="none"/>
          <w:lang w:eastAsia="zh-CN"/>
        </w:rPr>
        <w:t>下午</w:t>
      </w:r>
      <w:r>
        <w:rPr>
          <w:rFonts w:hint="eastAsia" w:asciiTheme="minorEastAsia" w:hAnsiTheme="minorEastAsia" w:eastAsiaTheme="minorEastAsia"/>
          <w:sz w:val="24"/>
          <w:highlight w:val="none"/>
          <w:lang w:val="en-US" w:eastAsia="zh-CN"/>
        </w:rPr>
        <w:t>2:30</w:t>
      </w:r>
      <w:r>
        <w:rPr>
          <w:rFonts w:hint="eastAsia" w:asciiTheme="minorEastAsia" w:hAnsiTheme="minorEastAsia" w:eastAsiaTheme="minorEastAsia"/>
          <w:sz w:val="24"/>
          <w:highlight w:val="none"/>
        </w:rPr>
        <w:t>（北京时间）。</w:t>
      </w:r>
    </w:p>
    <w:p w14:paraId="77070108">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开启地点：山东经贸职业学院办公楼</w:t>
      </w:r>
      <w:r>
        <w:rPr>
          <w:rFonts w:hint="eastAsia" w:asciiTheme="minorEastAsia" w:hAnsiTheme="minorEastAsia" w:eastAsiaTheme="minorEastAsia"/>
          <w:sz w:val="24"/>
          <w:highlight w:val="none"/>
          <w:lang w:val="en-US" w:eastAsia="zh-CN"/>
        </w:rPr>
        <w:t>213</w:t>
      </w:r>
      <w:r>
        <w:rPr>
          <w:rFonts w:hint="eastAsia" w:asciiTheme="minorEastAsia" w:hAnsiTheme="minorEastAsia" w:eastAsiaTheme="minorEastAsia"/>
          <w:sz w:val="24"/>
          <w:highlight w:val="none"/>
        </w:rPr>
        <w:t>会议室。</w:t>
      </w:r>
    </w:p>
    <w:p w14:paraId="48E4E4AF">
      <w:pPr>
        <w:spacing w:line="360" w:lineRule="auto"/>
        <w:ind w:firstLine="482" w:firstLineChars="200"/>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六、联系方式</w:t>
      </w:r>
      <w:bookmarkStart w:id="11" w:name="_GoBack"/>
      <w:bookmarkEnd w:id="11"/>
    </w:p>
    <w:p w14:paraId="1025F50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采购人名称：山东经贸职业学院</w:t>
      </w:r>
    </w:p>
    <w:p w14:paraId="1B36C7A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地址：山东省潍坊市潍城区青年路2798号</w:t>
      </w:r>
    </w:p>
    <w:p w14:paraId="1F95C934">
      <w:pPr>
        <w:spacing w:line="360"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联系电话：0536-2600159 王老师</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0536--2600100 王科长</w:t>
      </w:r>
    </w:p>
    <w:p w14:paraId="50549593">
      <w:pPr>
        <w:spacing w:line="360" w:lineRule="auto"/>
        <w:rPr>
          <w:rFonts w:asciiTheme="majorEastAsia" w:hAnsiTheme="majorEastAsia" w:eastAsiaTheme="majorEastAsia"/>
          <w:sz w:val="24"/>
        </w:rPr>
      </w:pPr>
      <w:r>
        <w:rPr>
          <w:rFonts w:hint="eastAsia" w:asciiTheme="majorEastAsia" w:hAnsiTheme="majorEastAsia" w:eastAsiaTheme="majorEastAsia"/>
          <w:sz w:val="24"/>
        </w:rPr>
        <w:br w:type="page"/>
      </w:r>
    </w:p>
    <w:p w14:paraId="57FAFF65">
      <w:pPr>
        <w:pStyle w:val="8"/>
        <w:tabs>
          <w:tab w:val="left" w:pos="1050"/>
          <w:tab w:val="left" w:pos="2914"/>
          <w:tab w:val="center" w:pos="4881"/>
          <w:tab w:val="clear" w:pos="930"/>
        </w:tabs>
        <w:spacing w:line="500" w:lineRule="exact"/>
        <w:ind w:firstLine="0" w:firstLineChars="0"/>
        <w:jc w:val="center"/>
        <w:rPr>
          <w:rFonts w:ascii="宋体" w:hAnsi="宋体" w:cs="宋体"/>
          <w:b/>
          <w:bCs/>
          <w:sz w:val="36"/>
          <w:szCs w:val="36"/>
        </w:rPr>
      </w:pPr>
      <w:r>
        <w:rPr>
          <w:rFonts w:hint="eastAsia" w:ascii="宋体" w:hAnsi="宋体" w:cs="宋体"/>
          <w:b/>
          <w:bCs/>
          <w:sz w:val="36"/>
          <w:szCs w:val="36"/>
        </w:rPr>
        <w:t>响应文件格式</w:t>
      </w:r>
    </w:p>
    <w:p w14:paraId="53249B1C">
      <w:pPr>
        <w:spacing w:line="360" w:lineRule="auto"/>
        <w:rPr>
          <w:rFonts w:ascii="宋体" w:hAnsi="宋体" w:cs="宋体"/>
          <w:bCs/>
          <w:kern w:val="10"/>
          <w:sz w:val="32"/>
          <w:szCs w:val="30"/>
        </w:rPr>
      </w:pPr>
    </w:p>
    <w:p w14:paraId="3E5F5DB5">
      <w:pPr>
        <w:spacing w:line="360" w:lineRule="auto"/>
        <w:jc w:val="center"/>
        <w:rPr>
          <w:rFonts w:hint="eastAsia" w:ascii="宋体" w:hAnsi="宋体" w:eastAsia="宋体" w:cs="宋体"/>
          <w:sz w:val="48"/>
          <w:szCs w:val="48"/>
          <w:lang w:eastAsia="zh-CN"/>
        </w:rPr>
      </w:pPr>
      <w:r>
        <w:rPr>
          <w:rFonts w:hint="eastAsia" w:ascii="宋体" w:hAnsi="宋体" w:cs="宋体"/>
          <w:b/>
          <w:bCs/>
          <w:kern w:val="0"/>
          <w:sz w:val="48"/>
          <w:szCs w:val="48"/>
          <w:lang w:eastAsia="zh-CN"/>
        </w:rPr>
        <w:t>山东经贸职业学院综合楼建设工程质量检测服务项目</w:t>
      </w:r>
    </w:p>
    <w:p w14:paraId="6B9ACF1B">
      <w:pPr>
        <w:spacing w:line="360" w:lineRule="auto"/>
        <w:jc w:val="center"/>
        <w:rPr>
          <w:rFonts w:ascii="宋体" w:hAnsi="宋体" w:cs="宋体"/>
        </w:rPr>
      </w:pPr>
    </w:p>
    <w:p w14:paraId="2D081D4B">
      <w:pPr>
        <w:pStyle w:val="15"/>
        <w:rPr>
          <w:rFonts w:cs="宋体"/>
        </w:rPr>
      </w:pPr>
    </w:p>
    <w:p w14:paraId="2B58A209">
      <w:pPr>
        <w:rPr>
          <w:rFonts w:ascii="宋体" w:hAnsi="宋体" w:cs="宋体"/>
        </w:rPr>
      </w:pPr>
    </w:p>
    <w:p w14:paraId="024CFA4E">
      <w:pPr>
        <w:spacing w:line="360" w:lineRule="auto"/>
        <w:jc w:val="center"/>
        <w:rPr>
          <w:rFonts w:ascii="宋体" w:hAnsi="宋体" w:cs="宋体"/>
          <w:b/>
          <w:bCs/>
          <w:sz w:val="72"/>
        </w:rPr>
      </w:pPr>
      <w:r>
        <w:rPr>
          <w:rFonts w:hint="eastAsia" w:ascii="宋体" w:hAnsi="宋体" w:cs="宋体"/>
          <w:b/>
          <w:bCs/>
          <w:sz w:val="72"/>
        </w:rPr>
        <w:t>响应文件</w:t>
      </w:r>
    </w:p>
    <w:p w14:paraId="5E2B3D4E">
      <w:pPr>
        <w:spacing w:line="360" w:lineRule="auto"/>
        <w:jc w:val="center"/>
        <w:rPr>
          <w:rFonts w:ascii="宋体" w:hAnsi="宋体" w:cs="宋体"/>
          <w:b/>
          <w:bCs/>
          <w:sz w:val="24"/>
        </w:rPr>
      </w:pPr>
      <w:r>
        <w:rPr>
          <w:rFonts w:hint="eastAsia" w:ascii="宋体" w:hAnsi="宋体" w:cs="宋体"/>
          <w:b/>
          <w:bCs/>
          <w:sz w:val="24"/>
        </w:rPr>
        <w:t>（正本/副本）</w:t>
      </w:r>
    </w:p>
    <w:p w14:paraId="3BDBB14E">
      <w:pPr>
        <w:pStyle w:val="15"/>
        <w:rPr>
          <w:rFonts w:cs="宋体"/>
        </w:rPr>
      </w:pPr>
    </w:p>
    <w:p w14:paraId="762DD141">
      <w:pPr>
        <w:spacing w:line="360" w:lineRule="auto"/>
        <w:jc w:val="center"/>
        <w:rPr>
          <w:rFonts w:ascii="宋体" w:hAnsi="宋体" w:cs="宋体"/>
          <w:sz w:val="28"/>
          <w:szCs w:val="28"/>
        </w:rPr>
      </w:pPr>
      <w:r>
        <w:rPr>
          <w:rFonts w:hint="eastAsia" w:ascii="宋体" w:hAnsi="宋体" w:cs="宋体"/>
          <w:sz w:val="28"/>
          <w:szCs w:val="28"/>
        </w:rPr>
        <w:t>项目编号：</w:t>
      </w:r>
    </w:p>
    <w:p w14:paraId="56C1953C">
      <w:pPr>
        <w:spacing w:line="360" w:lineRule="auto"/>
        <w:rPr>
          <w:rFonts w:ascii="宋体" w:hAnsi="宋体" w:cs="宋体"/>
        </w:rPr>
      </w:pPr>
    </w:p>
    <w:p w14:paraId="5B870AEB">
      <w:pPr>
        <w:spacing w:line="360" w:lineRule="auto"/>
        <w:rPr>
          <w:rFonts w:ascii="宋体" w:hAnsi="宋体" w:cs="宋体"/>
        </w:rPr>
      </w:pPr>
    </w:p>
    <w:p w14:paraId="66BAB754">
      <w:pPr>
        <w:spacing w:line="360" w:lineRule="auto"/>
        <w:rPr>
          <w:rFonts w:ascii="宋体" w:hAnsi="宋体" w:cs="宋体"/>
          <w:sz w:val="28"/>
        </w:rPr>
      </w:pPr>
    </w:p>
    <w:p w14:paraId="2418092E">
      <w:pPr>
        <w:spacing w:line="360" w:lineRule="auto"/>
        <w:rPr>
          <w:rFonts w:ascii="宋体" w:hAnsi="宋体" w:cs="宋体"/>
        </w:rPr>
      </w:pPr>
    </w:p>
    <w:p w14:paraId="4924E042">
      <w:pPr>
        <w:spacing w:line="360" w:lineRule="auto"/>
        <w:rPr>
          <w:rFonts w:ascii="宋体" w:hAnsi="宋体" w:cs="宋体"/>
        </w:rPr>
      </w:pPr>
    </w:p>
    <w:p w14:paraId="26BC26CF">
      <w:pPr>
        <w:spacing w:line="360" w:lineRule="auto"/>
        <w:rPr>
          <w:rFonts w:ascii="宋体" w:hAnsi="宋体" w:cs="宋体"/>
        </w:rPr>
      </w:pPr>
    </w:p>
    <w:p w14:paraId="1B299D15">
      <w:pPr>
        <w:spacing w:line="360" w:lineRule="auto"/>
        <w:rPr>
          <w:rFonts w:ascii="宋体" w:hAnsi="宋体" w:cs="宋体"/>
          <w:sz w:val="30"/>
          <w:szCs w:val="30"/>
        </w:rPr>
      </w:pPr>
    </w:p>
    <w:p w14:paraId="267BE5DA">
      <w:pPr>
        <w:spacing w:line="360" w:lineRule="auto"/>
        <w:ind w:firstLine="1119" w:firstLineChars="373"/>
        <w:rPr>
          <w:rFonts w:ascii="宋体" w:hAnsi="宋体" w:cs="宋体"/>
          <w:sz w:val="30"/>
          <w:szCs w:val="30"/>
        </w:rPr>
      </w:pPr>
      <w:r>
        <w:rPr>
          <w:rFonts w:hint="eastAsia" w:ascii="宋体" w:hAnsi="宋体" w:cs="宋体"/>
          <w:sz w:val="30"/>
          <w:szCs w:val="30"/>
        </w:rPr>
        <w:t>供应商：</w:t>
      </w:r>
      <w:r>
        <w:rPr>
          <w:rFonts w:hint="eastAsia" w:ascii="宋体" w:hAnsi="宋体" w:cs="宋体"/>
          <w:sz w:val="30"/>
          <w:szCs w:val="30"/>
          <w:u w:val="single"/>
        </w:rPr>
        <w:t xml:space="preserve"> </w:t>
      </w:r>
      <w:r>
        <w:rPr>
          <w:rFonts w:hint="eastAsia" w:ascii="宋体" w:hAnsi="宋体" w:cs="宋体"/>
          <w:sz w:val="28"/>
          <w:szCs w:val="28"/>
          <w:u w:val="single"/>
        </w:rPr>
        <w:t xml:space="preserve">        </w:t>
      </w:r>
      <w:r>
        <w:rPr>
          <w:rFonts w:hint="eastAsia" w:ascii="宋体" w:hAnsi="宋体" w:cs="宋体"/>
          <w:sz w:val="30"/>
          <w:szCs w:val="30"/>
          <w:u w:val="single"/>
        </w:rPr>
        <w:t xml:space="preserve">                     （公章）</w:t>
      </w:r>
    </w:p>
    <w:p w14:paraId="7A2DB103">
      <w:pPr>
        <w:spacing w:line="360" w:lineRule="auto"/>
        <w:ind w:firstLine="1119" w:firstLineChars="373"/>
        <w:rPr>
          <w:rFonts w:ascii="宋体" w:hAnsi="宋体" w:cs="宋体"/>
          <w:sz w:val="28"/>
          <w:szCs w:val="28"/>
        </w:rPr>
      </w:pPr>
      <w:r>
        <w:rPr>
          <w:rFonts w:hint="eastAsia" w:ascii="宋体" w:hAnsi="宋体" w:cs="宋体"/>
          <w:sz w:val="30"/>
          <w:szCs w:val="30"/>
        </w:rPr>
        <w:t>法定代表人或其授权代表</w:t>
      </w: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30"/>
          <w:szCs w:val="30"/>
          <w:u w:val="single"/>
        </w:rPr>
        <w:t xml:space="preserve">   （签字或盖章）</w:t>
      </w:r>
    </w:p>
    <w:p w14:paraId="45ECB19B">
      <w:pPr>
        <w:spacing w:line="360" w:lineRule="auto"/>
        <w:ind w:firstLine="2616" w:firstLineChars="872"/>
        <w:rPr>
          <w:rFonts w:ascii="宋体" w:hAnsi="宋体" w:cs="宋体"/>
          <w:sz w:val="30"/>
          <w:szCs w:val="30"/>
        </w:rPr>
      </w:pPr>
      <w:r>
        <w:rPr>
          <w:rFonts w:hint="eastAsia" w:ascii="宋体" w:hAnsi="宋体" w:cs="宋体"/>
          <w:sz w:val="30"/>
          <w:szCs w:val="30"/>
        </w:rPr>
        <w:t>日    期：</w:t>
      </w:r>
      <w:r>
        <w:rPr>
          <w:rFonts w:hint="eastAsia" w:ascii="宋体" w:hAnsi="宋体" w:cs="宋体"/>
          <w:sz w:val="30"/>
          <w:szCs w:val="30"/>
          <w:u w:val="single"/>
        </w:rPr>
        <w:t xml:space="preserve">    </w:t>
      </w:r>
      <w:r>
        <w:rPr>
          <w:rFonts w:hint="eastAsia" w:ascii="宋体" w:hAnsi="宋体" w:cs="宋体"/>
          <w:sz w:val="30"/>
          <w:szCs w:val="30"/>
        </w:rPr>
        <w:t>年</w:t>
      </w:r>
      <w:r>
        <w:rPr>
          <w:rFonts w:hint="eastAsia" w:ascii="宋体" w:hAnsi="宋体" w:cs="宋体"/>
          <w:sz w:val="30"/>
          <w:szCs w:val="30"/>
          <w:u w:val="single"/>
        </w:rPr>
        <w:t xml:space="preserve">    </w:t>
      </w:r>
      <w:r>
        <w:rPr>
          <w:rFonts w:hint="eastAsia" w:ascii="宋体" w:hAnsi="宋体" w:cs="宋体"/>
          <w:sz w:val="30"/>
          <w:szCs w:val="30"/>
        </w:rPr>
        <w:t>月</w:t>
      </w:r>
      <w:r>
        <w:rPr>
          <w:rFonts w:hint="eastAsia" w:ascii="宋体" w:hAnsi="宋体" w:cs="宋体"/>
          <w:sz w:val="30"/>
          <w:szCs w:val="30"/>
          <w:u w:val="single"/>
        </w:rPr>
        <w:t xml:space="preserve">    </w:t>
      </w:r>
      <w:r>
        <w:rPr>
          <w:rFonts w:hint="eastAsia" w:ascii="宋体" w:hAnsi="宋体" w:cs="宋体"/>
          <w:sz w:val="30"/>
          <w:szCs w:val="30"/>
        </w:rPr>
        <w:t>日</w:t>
      </w:r>
    </w:p>
    <w:p w14:paraId="24666858">
      <w:pPr>
        <w:spacing w:line="360" w:lineRule="auto"/>
        <w:jc w:val="center"/>
        <w:rPr>
          <w:rFonts w:ascii="宋体" w:hAnsi="宋体" w:cs="宋体"/>
          <w:b/>
          <w:sz w:val="30"/>
          <w:szCs w:val="30"/>
        </w:rPr>
      </w:pPr>
    </w:p>
    <w:p w14:paraId="07BDB411">
      <w:pPr>
        <w:pStyle w:val="3"/>
        <w:ind w:firstLine="0"/>
      </w:pPr>
      <w:bookmarkStart w:id="2" w:name="_Toc447186715"/>
      <w:r>
        <w:rPr>
          <w:rFonts w:hint="eastAsia" w:ascii="宋体" w:hAnsi="宋体" w:cs="宋体"/>
        </w:rPr>
        <w:br w:type="page"/>
      </w:r>
      <w:bookmarkEnd w:id="2"/>
    </w:p>
    <w:p w14:paraId="13B19737">
      <w:pPr>
        <w:widowControl/>
        <w:autoSpaceDE w:val="0"/>
        <w:autoSpaceDN w:val="0"/>
        <w:adjustRightInd w:val="0"/>
        <w:spacing w:line="360" w:lineRule="auto"/>
        <w:ind w:right="-482" w:firstLine="480"/>
        <w:rPr>
          <w:rStyle w:val="35"/>
          <w:rFonts w:ascii="仿宋_GB2312" w:eastAsia="仿宋_GB2312"/>
          <w:sz w:val="24"/>
        </w:rPr>
      </w:pPr>
      <w:r>
        <w:rPr>
          <w:rStyle w:val="35"/>
          <w:rFonts w:hint="eastAsia" w:ascii="仿宋_GB2312" w:eastAsia="仿宋_GB2312"/>
          <w:sz w:val="24"/>
        </w:rPr>
        <w:t xml:space="preserve">附件1：                          </w:t>
      </w:r>
    </w:p>
    <w:p w14:paraId="4D10AC25">
      <w:pPr>
        <w:widowControl/>
        <w:autoSpaceDE w:val="0"/>
        <w:autoSpaceDN w:val="0"/>
        <w:adjustRightInd w:val="0"/>
        <w:spacing w:before="120" w:after="120" w:line="300" w:lineRule="auto"/>
        <w:ind w:right="-481"/>
        <w:jc w:val="center"/>
        <w:rPr>
          <w:rFonts w:ascii="仿宋_GB2312" w:hAnsi="仿宋" w:eastAsia="仿宋_GB2312"/>
          <w:kern w:val="1"/>
          <w:sz w:val="24"/>
          <w:u w:val="single"/>
        </w:rPr>
      </w:pPr>
      <w:r>
        <w:rPr>
          <w:rFonts w:hint="eastAsia" w:ascii="仿宋_GB2312" w:hAnsi="仿宋" w:eastAsia="仿宋_GB2312" w:cs="宋体"/>
          <w:b/>
          <w:bCs/>
          <w:kern w:val="1"/>
          <w:sz w:val="28"/>
          <w:szCs w:val="28"/>
        </w:rPr>
        <w:t>报价函</w:t>
      </w:r>
    </w:p>
    <w:p w14:paraId="30C58546">
      <w:pPr>
        <w:pStyle w:val="7"/>
        <w:keepNext w:val="0"/>
        <w:keepLines w:val="0"/>
        <w:pageBreakBefore w:val="0"/>
        <w:widowControl w:val="0"/>
        <w:kinsoku/>
        <w:wordWrap/>
        <w:overflowPunct/>
        <w:topLinePunct w:val="0"/>
        <w:autoSpaceDE/>
        <w:autoSpaceDN/>
        <w:bidi w:val="0"/>
        <w:adjustRightInd/>
        <w:snapToGrid/>
        <w:spacing w:before="316" w:line="360" w:lineRule="auto"/>
        <w:textAlignment w:val="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spacing w:val="-16"/>
          <w:sz w:val="24"/>
          <w:szCs w:val="24"/>
          <w:lang w:eastAsia="zh-CN"/>
        </w:rPr>
        <w:t>致</w:t>
      </w:r>
      <w:r>
        <w:rPr>
          <w:rFonts w:hint="eastAsia" w:ascii="仿宋_GB2312" w:hAnsi="仿宋_GB2312" w:eastAsia="仿宋_GB2312" w:cs="仿宋_GB2312"/>
          <w:spacing w:val="-30"/>
          <w:sz w:val="24"/>
          <w:szCs w:val="24"/>
          <w:lang w:eastAsia="zh-CN"/>
        </w:rPr>
        <w:t xml:space="preserve"> </w:t>
      </w:r>
      <w:r>
        <w:rPr>
          <w:rFonts w:hint="eastAsia" w:ascii="仿宋_GB2312" w:hAnsi="仿宋_GB2312" w:eastAsia="仿宋_GB2312" w:cs="仿宋_GB2312"/>
          <w:spacing w:val="-16"/>
          <w:sz w:val="24"/>
          <w:szCs w:val="24"/>
          <w:lang w:eastAsia="zh-CN"/>
        </w:rPr>
        <w:t>：</w:t>
      </w:r>
      <w:r>
        <w:rPr>
          <w:rFonts w:hint="eastAsia" w:ascii="仿宋_GB2312" w:hAnsi="仿宋_GB2312" w:eastAsia="仿宋_GB2312" w:cs="仿宋_GB2312"/>
          <w:spacing w:val="-12"/>
          <w:sz w:val="24"/>
          <w:szCs w:val="24"/>
          <w:u w:val="single"/>
          <w:lang w:eastAsia="zh-CN"/>
        </w:rPr>
        <w:t>山东经贸职业学院</w:t>
      </w:r>
    </w:p>
    <w:p w14:paraId="0E17522E">
      <w:pPr>
        <w:pStyle w:val="7"/>
        <w:keepNext w:val="0"/>
        <w:keepLines w:val="0"/>
        <w:pageBreakBefore w:val="0"/>
        <w:widowControl w:val="0"/>
        <w:kinsoku/>
        <w:wordWrap/>
        <w:overflowPunct/>
        <w:topLinePunct w:val="0"/>
        <w:autoSpaceDE/>
        <w:autoSpaceDN/>
        <w:bidi w:val="0"/>
        <w:adjustRightInd/>
        <w:snapToGrid/>
        <w:spacing w:before="224" w:line="360" w:lineRule="auto"/>
        <w:ind w:right="39" w:firstLine="369"/>
        <w:jc w:val="both"/>
        <w:textAlignment w:val="auto"/>
        <w:rPr>
          <w:rFonts w:hint="eastAsia" w:ascii="仿宋_GB2312" w:hAnsi="仿宋_GB2312" w:eastAsia="仿宋_GB2312" w:cs="仿宋_GB2312"/>
          <w:spacing w:val="-12"/>
          <w:sz w:val="24"/>
          <w:szCs w:val="24"/>
          <w:lang w:eastAsia="zh-CN"/>
        </w:rPr>
      </w:pPr>
      <w:r>
        <w:rPr>
          <w:rFonts w:hint="eastAsia" w:ascii="仿宋_GB2312" w:hAnsi="仿宋_GB2312" w:eastAsia="仿宋_GB2312" w:cs="仿宋_GB2312"/>
          <w:spacing w:val="-6"/>
          <w:sz w:val="24"/>
          <w:szCs w:val="24"/>
          <w:lang w:eastAsia="zh-CN"/>
        </w:rPr>
        <w:t>在充分研究</w:t>
      </w:r>
      <w:bookmarkStart w:id="3" w:name="OLE_LINK1"/>
      <w:r>
        <w:rPr>
          <w:rFonts w:hint="eastAsia" w:ascii="仿宋_GB2312" w:hAnsi="仿宋_GB2312" w:eastAsia="仿宋_GB2312" w:cs="仿宋_GB2312"/>
          <w:spacing w:val="-12"/>
          <w:sz w:val="24"/>
          <w:szCs w:val="24"/>
          <w:u w:val="single"/>
          <w:lang w:eastAsia="zh-CN"/>
        </w:rPr>
        <w:t>山东经贸职业学院综合楼建设工程</w:t>
      </w:r>
      <w:r>
        <w:rPr>
          <w:rFonts w:hint="eastAsia" w:ascii="仿宋_GB2312" w:hAnsi="仿宋_GB2312" w:eastAsia="仿宋_GB2312" w:cs="仿宋_GB2312"/>
          <w:spacing w:val="-6"/>
          <w:sz w:val="24"/>
          <w:szCs w:val="24"/>
          <w:u w:val="single"/>
          <w:lang w:eastAsia="zh-CN"/>
        </w:rPr>
        <w:t>质量检测服务项目</w:t>
      </w:r>
      <w:bookmarkEnd w:id="3"/>
      <w:r>
        <w:rPr>
          <w:rFonts w:hint="eastAsia" w:ascii="仿宋_GB2312" w:hAnsi="仿宋_GB2312" w:eastAsia="仿宋_GB2312" w:cs="仿宋_GB2312"/>
          <w:spacing w:val="-6"/>
          <w:sz w:val="24"/>
          <w:szCs w:val="24"/>
          <w:lang w:eastAsia="zh-CN"/>
        </w:rPr>
        <w:t>(以下简</w:t>
      </w:r>
      <w:r>
        <w:rPr>
          <w:rFonts w:hint="eastAsia" w:ascii="仿宋_GB2312" w:hAnsi="仿宋_GB2312" w:eastAsia="仿宋_GB2312" w:cs="仿宋_GB2312"/>
          <w:spacing w:val="16"/>
          <w:sz w:val="24"/>
          <w:szCs w:val="24"/>
          <w:lang w:eastAsia="zh-CN"/>
        </w:rPr>
        <w:t xml:space="preserve"> </w:t>
      </w:r>
      <w:r>
        <w:rPr>
          <w:rFonts w:hint="eastAsia" w:ascii="仿宋_GB2312" w:hAnsi="仿宋_GB2312" w:eastAsia="仿宋_GB2312" w:cs="仿宋_GB2312"/>
          <w:spacing w:val="4"/>
          <w:sz w:val="24"/>
          <w:szCs w:val="24"/>
          <w:lang w:eastAsia="zh-CN"/>
        </w:rPr>
        <w:t>称“本项目”)采购文件的全部内容后，我方</w:t>
      </w:r>
      <w:r>
        <w:rPr>
          <w:rFonts w:hint="eastAsia" w:ascii="仿宋_GB2312" w:hAnsi="仿宋_GB2312" w:eastAsia="仿宋_GB2312" w:cs="仿宋_GB2312"/>
          <w:spacing w:val="4"/>
          <w:sz w:val="24"/>
          <w:szCs w:val="24"/>
          <w:u w:val="single"/>
          <w:lang w:val="en-US" w:eastAsia="zh-CN"/>
        </w:rPr>
        <w:t xml:space="preserve">              </w:t>
      </w:r>
      <w:r>
        <w:rPr>
          <w:rFonts w:hint="eastAsia" w:ascii="仿宋_GB2312" w:hAnsi="仿宋_GB2312" w:eastAsia="仿宋_GB2312" w:cs="仿宋_GB2312"/>
          <w:spacing w:val="4"/>
          <w:sz w:val="24"/>
          <w:szCs w:val="24"/>
          <w:u w:val="none"/>
          <w:lang w:val="en-US" w:eastAsia="zh-CN"/>
        </w:rPr>
        <w:t>（供应商名称）</w:t>
      </w:r>
      <w:r>
        <w:rPr>
          <w:rFonts w:hint="eastAsia" w:ascii="仿宋_GB2312" w:hAnsi="仿宋_GB2312" w:eastAsia="仿宋_GB2312" w:cs="仿宋_GB2312"/>
          <w:spacing w:val="4"/>
          <w:sz w:val="24"/>
          <w:szCs w:val="24"/>
          <w:lang w:eastAsia="zh-CN"/>
        </w:rPr>
        <w:t>完全接受上述</w:t>
      </w:r>
      <w:bookmarkStart w:id="4" w:name="OLE_LINK4"/>
      <w:r>
        <w:rPr>
          <w:rFonts w:hint="eastAsia" w:ascii="仿宋_GB2312" w:hAnsi="仿宋_GB2312" w:eastAsia="仿宋_GB2312" w:cs="仿宋_GB2312"/>
          <w:spacing w:val="3"/>
          <w:sz w:val="24"/>
          <w:szCs w:val="24"/>
          <w:lang w:eastAsia="zh-CN"/>
        </w:rPr>
        <w:t>项目采购</w:t>
      </w:r>
      <w:bookmarkEnd w:id="4"/>
      <w:r>
        <w:rPr>
          <w:rFonts w:hint="eastAsia" w:ascii="仿宋_GB2312" w:hAnsi="仿宋_GB2312" w:eastAsia="仿宋_GB2312" w:cs="仿宋_GB2312"/>
          <w:spacing w:val="3"/>
          <w:sz w:val="24"/>
          <w:szCs w:val="24"/>
          <w:lang w:eastAsia="zh-CN"/>
        </w:rPr>
        <w:t>文</w:t>
      </w:r>
      <w:r>
        <w:rPr>
          <w:rFonts w:hint="eastAsia" w:ascii="仿宋_GB2312" w:hAnsi="仿宋_GB2312" w:eastAsia="仿宋_GB2312" w:cs="仿宋_GB2312"/>
          <w:spacing w:val="-12"/>
          <w:sz w:val="24"/>
          <w:szCs w:val="24"/>
          <w:lang w:eastAsia="zh-CN"/>
        </w:rPr>
        <w:t>件的要求及合同的全部条款。</w:t>
      </w:r>
    </w:p>
    <w:p w14:paraId="040CDA95">
      <w:pPr>
        <w:pStyle w:val="7"/>
        <w:keepNext w:val="0"/>
        <w:keepLines w:val="0"/>
        <w:pageBreakBefore w:val="0"/>
        <w:widowControl w:val="0"/>
        <w:kinsoku/>
        <w:wordWrap/>
        <w:overflowPunct/>
        <w:topLinePunct w:val="0"/>
        <w:autoSpaceDE/>
        <w:autoSpaceDN/>
        <w:bidi w:val="0"/>
        <w:adjustRightInd/>
        <w:snapToGrid/>
        <w:spacing w:before="224" w:line="360" w:lineRule="auto"/>
        <w:ind w:right="39" w:firstLine="369"/>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1、我方已仔细研究了</w:t>
      </w:r>
      <w:r>
        <w:rPr>
          <w:rFonts w:hint="eastAsia" w:ascii="仿宋_GB2312" w:hAnsi="仿宋_GB2312" w:eastAsia="仿宋_GB2312" w:cs="仿宋_GB2312"/>
          <w:spacing w:val="-12"/>
          <w:sz w:val="24"/>
          <w:szCs w:val="24"/>
          <w:u w:val="single"/>
          <w:lang w:eastAsia="zh-CN"/>
        </w:rPr>
        <w:t>山东经贸职业学院综合楼建设工程</w:t>
      </w:r>
      <w:r>
        <w:rPr>
          <w:rFonts w:hint="eastAsia" w:ascii="仿宋_GB2312" w:hAnsi="仿宋_GB2312" w:eastAsia="仿宋_GB2312" w:cs="仿宋_GB2312"/>
          <w:spacing w:val="-6"/>
          <w:sz w:val="24"/>
          <w:szCs w:val="24"/>
          <w:u w:val="single"/>
          <w:lang w:eastAsia="zh-CN"/>
        </w:rPr>
        <w:t>质量检测服务项目</w:t>
      </w:r>
      <w:r>
        <w:rPr>
          <w:rFonts w:hint="eastAsia" w:ascii="仿宋_GB2312" w:hAnsi="仿宋_GB2312" w:eastAsia="仿宋_GB2312" w:cs="仿宋_GB2312"/>
          <w:spacing w:val="-6"/>
          <w:sz w:val="24"/>
          <w:szCs w:val="24"/>
          <w:u w:val="single"/>
          <w:lang w:val="en-US" w:eastAsia="zh-CN"/>
        </w:rPr>
        <w:t xml:space="preserve"> </w:t>
      </w:r>
      <w:r>
        <w:rPr>
          <w:rFonts w:hint="eastAsia" w:ascii="仿宋_GB2312" w:hAnsi="仿宋_GB2312" w:eastAsia="仿宋_GB2312" w:cs="仿宋_GB2312"/>
          <w:spacing w:val="-13"/>
          <w:sz w:val="24"/>
          <w:szCs w:val="24"/>
          <w:lang w:eastAsia="zh-CN"/>
        </w:rPr>
        <w:t>采购文件的全部内容，我方完全接受上述</w:t>
      </w:r>
      <w:r>
        <w:rPr>
          <w:rFonts w:hint="eastAsia" w:ascii="仿宋_GB2312" w:hAnsi="仿宋_GB2312" w:eastAsia="仿宋_GB2312" w:cs="仿宋_GB2312"/>
          <w:spacing w:val="3"/>
          <w:sz w:val="24"/>
          <w:szCs w:val="24"/>
          <w:lang w:eastAsia="zh-CN"/>
        </w:rPr>
        <w:t>项目采购</w:t>
      </w:r>
      <w:r>
        <w:rPr>
          <w:rFonts w:hint="eastAsia" w:ascii="仿宋_GB2312" w:hAnsi="仿宋_GB2312" w:eastAsia="仿宋_GB2312" w:cs="仿宋_GB2312"/>
          <w:spacing w:val="-13"/>
          <w:sz w:val="24"/>
          <w:szCs w:val="24"/>
          <w:lang w:eastAsia="zh-CN"/>
        </w:rPr>
        <w:t>文件的要求及合同的</w:t>
      </w:r>
      <w:r>
        <w:rPr>
          <w:rFonts w:hint="eastAsia" w:ascii="仿宋_GB2312" w:hAnsi="仿宋_GB2312" w:eastAsia="仿宋_GB2312" w:cs="仿宋_GB2312"/>
          <w:spacing w:val="-12"/>
          <w:sz w:val="24"/>
          <w:szCs w:val="24"/>
          <w:lang w:eastAsia="zh-CN"/>
        </w:rPr>
        <w:t>全部条款，愿意以</w:t>
      </w:r>
      <w:r>
        <w:rPr>
          <w:rFonts w:hint="eastAsia" w:ascii="仿宋_GB2312" w:hAnsi="仿宋_GB2312" w:eastAsia="仿宋_GB2312" w:cs="仿宋_GB2312"/>
          <w:spacing w:val="-12"/>
          <w:sz w:val="24"/>
          <w:szCs w:val="24"/>
          <w:highlight w:val="yellow"/>
          <w:lang w:eastAsia="zh-CN"/>
        </w:rPr>
        <w:t>附件</w:t>
      </w:r>
      <w:bookmarkStart w:id="5" w:name="OLE_LINK6"/>
      <w:r>
        <w:rPr>
          <w:rFonts w:hint="eastAsia" w:ascii="仿宋_GB2312" w:hAnsi="仿宋_GB2312" w:eastAsia="仿宋_GB2312" w:cs="仿宋_GB2312"/>
          <w:spacing w:val="-12"/>
          <w:sz w:val="24"/>
          <w:szCs w:val="24"/>
          <w:highlight w:val="yellow"/>
          <w:lang w:val="en-US" w:eastAsia="zh-CN"/>
        </w:rPr>
        <w:t>3</w:t>
      </w:r>
      <w:bookmarkStart w:id="6" w:name="OLE_LINK7"/>
      <w:bookmarkStart w:id="7" w:name="OLE_LINK10"/>
      <w:r>
        <w:rPr>
          <w:rFonts w:hint="eastAsia" w:ascii="仿宋_GB2312" w:hAnsi="仿宋_GB2312" w:eastAsia="仿宋_GB2312" w:cs="仿宋_GB2312"/>
          <w:spacing w:val="-12"/>
          <w:sz w:val="24"/>
          <w:szCs w:val="24"/>
          <w:lang w:eastAsia="zh-CN"/>
        </w:rPr>
        <w:t>《</w:t>
      </w:r>
      <w:bookmarkStart w:id="8" w:name="OLE_LINK9"/>
      <w:r>
        <w:rPr>
          <w:rFonts w:hint="eastAsia" w:ascii="仿宋_GB2312" w:hAnsi="仿宋_GB2312" w:eastAsia="仿宋_GB2312" w:cs="仿宋_GB2312"/>
          <w:spacing w:val="-12"/>
          <w:sz w:val="24"/>
          <w:szCs w:val="24"/>
          <w:lang w:eastAsia="zh-CN"/>
        </w:rPr>
        <w:t>检测项目现行收费标准清单</w:t>
      </w:r>
      <w:bookmarkEnd w:id="8"/>
      <w:r>
        <w:rPr>
          <w:rFonts w:hint="eastAsia" w:ascii="仿宋_GB2312" w:hAnsi="仿宋_GB2312" w:eastAsia="仿宋_GB2312" w:cs="仿宋_GB2312"/>
          <w:spacing w:val="-12"/>
          <w:sz w:val="24"/>
          <w:szCs w:val="24"/>
          <w:lang w:eastAsia="zh-CN"/>
        </w:rPr>
        <w:t>》</w:t>
      </w:r>
      <w:bookmarkEnd w:id="6"/>
      <w:r>
        <w:rPr>
          <w:rFonts w:hint="eastAsia" w:ascii="仿宋_GB2312" w:hAnsi="仿宋_GB2312" w:eastAsia="仿宋_GB2312" w:cs="仿宋_GB2312"/>
          <w:spacing w:val="-12"/>
          <w:sz w:val="24"/>
          <w:szCs w:val="24"/>
          <w:lang w:eastAsia="zh-CN"/>
        </w:rPr>
        <w:t>中现行标准单价</w:t>
      </w:r>
      <w:bookmarkEnd w:id="5"/>
      <w:bookmarkEnd w:id="7"/>
      <w:r>
        <w:rPr>
          <w:rFonts w:hint="eastAsia" w:ascii="仿宋_GB2312" w:hAnsi="仿宋_GB2312" w:eastAsia="仿宋_GB2312" w:cs="仿宋_GB2312"/>
          <w:spacing w:val="-12"/>
          <w:sz w:val="24"/>
          <w:szCs w:val="24"/>
          <w:lang w:eastAsia="zh-CN"/>
        </w:rPr>
        <w:t>的</w:t>
      </w:r>
      <w:r>
        <w:rPr>
          <w:rFonts w:hint="eastAsia" w:ascii="仿宋_GB2312" w:hAnsi="仿宋_GB2312" w:eastAsia="仿宋_GB2312" w:cs="仿宋_GB2312"/>
          <w:spacing w:val="-12"/>
          <w:sz w:val="24"/>
          <w:szCs w:val="24"/>
          <w:u w:val="single"/>
          <w:lang w:eastAsia="zh-CN"/>
        </w:rPr>
        <w:t xml:space="preserve">    </w:t>
      </w:r>
      <w:r>
        <w:rPr>
          <w:rFonts w:hint="eastAsia" w:ascii="仿宋_GB2312" w:hAnsi="仿宋_GB2312" w:eastAsia="仿宋_GB2312" w:cs="仿宋_GB2312"/>
          <w:spacing w:val="-105"/>
          <w:sz w:val="24"/>
          <w:szCs w:val="24"/>
          <w:lang w:eastAsia="zh-CN"/>
        </w:rPr>
        <w:t xml:space="preserve"> </w:t>
      </w:r>
      <w:r>
        <w:rPr>
          <w:rFonts w:hint="eastAsia" w:ascii="仿宋_GB2312" w:hAnsi="仿宋_GB2312" w:eastAsia="仿宋_GB2312" w:cs="仿宋_GB2312"/>
          <w:spacing w:val="-12"/>
          <w:sz w:val="24"/>
          <w:szCs w:val="24"/>
          <w:lang w:eastAsia="zh-CN"/>
        </w:rPr>
        <w:t>折为</w:t>
      </w:r>
      <w:r>
        <w:rPr>
          <w:rFonts w:hint="eastAsia" w:ascii="仿宋_GB2312" w:hAnsi="仿宋_GB2312" w:eastAsia="仿宋_GB2312" w:cs="仿宋_GB2312"/>
          <w:spacing w:val="-14"/>
          <w:sz w:val="24"/>
          <w:szCs w:val="24"/>
          <w:lang w:eastAsia="zh-CN"/>
        </w:rPr>
        <w:t>报价，工期</w:t>
      </w:r>
      <w:r>
        <w:rPr>
          <w:rFonts w:hint="eastAsia" w:ascii="仿宋_GB2312" w:hAnsi="仿宋_GB2312" w:eastAsia="仿宋_GB2312" w:cs="仿宋_GB2312"/>
          <w:spacing w:val="17"/>
          <w:sz w:val="24"/>
          <w:szCs w:val="24"/>
          <w:u w:val="single"/>
          <w:lang w:eastAsia="zh-CN"/>
        </w:rPr>
        <w:t xml:space="preserve">    </w:t>
      </w:r>
      <w:r>
        <w:rPr>
          <w:rFonts w:hint="eastAsia" w:ascii="仿宋_GB2312" w:hAnsi="仿宋_GB2312" w:eastAsia="仿宋_GB2312" w:cs="仿宋_GB2312"/>
          <w:spacing w:val="-105"/>
          <w:sz w:val="24"/>
          <w:szCs w:val="24"/>
          <w:lang w:eastAsia="zh-CN"/>
        </w:rPr>
        <w:t xml:space="preserve"> </w:t>
      </w:r>
      <w:r>
        <w:rPr>
          <w:rFonts w:hint="eastAsia" w:ascii="仿宋_GB2312" w:hAnsi="仿宋_GB2312" w:eastAsia="仿宋_GB2312" w:cs="仿宋_GB2312"/>
          <w:spacing w:val="-14"/>
          <w:sz w:val="24"/>
          <w:szCs w:val="24"/>
          <w:lang w:eastAsia="zh-CN"/>
        </w:rPr>
        <w:t>日历天，按合同约定实施和完成</w:t>
      </w:r>
      <w:r>
        <w:rPr>
          <w:rFonts w:hint="eastAsia" w:ascii="仿宋_GB2312" w:hAnsi="仿宋_GB2312" w:eastAsia="仿宋_GB2312" w:cs="仿宋_GB2312"/>
          <w:spacing w:val="3"/>
          <w:sz w:val="24"/>
          <w:szCs w:val="24"/>
          <w:lang w:eastAsia="zh-CN"/>
        </w:rPr>
        <w:t>项目</w:t>
      </w:r>
      <w:r>
        <w:rPr>
          <w:rFonts w:hint="eastAsia" w:ascii="仿宋_GB2312" w:hAnsi="仿宋_GB2312" w:eastAsia="仿宋_GB2312" w:cs="仿宋_GB2312"/>
          <w:spacing w:val="-14"/>
          <w:sz w:val="24"/>
          <w:szCs w:val="24"/>
          <w:lang w:eastAsia="zh-CN"/>
        </w:rPr>
        <w:t>，修补工程中的任何缺陷，工</w:t>
      </w:r>
      <w:r>
        <w:rPr>
          <w:rFonts w:hint="eastAsia" w:ascii="仿宋_GB2312" w:hAnsi="仿宋_GB2312" w:eastAsia="仿宋_GB2312" w:cs="仿宋_GB2312"/>
          <w:spacing w:val="-12"/>
          <w:sz w:val="24"/>
          <w:szCs w:val="24"/>
          <w:lang w:eastAsia="zh-CN"/>
        </w:rPr>
        <w:t>程质量达到一次性验收合格。</w:t>
      </w:r>
    </w:p>
    <w:p w14:paraId="3BAC5838">
      <w:pPr>
        <w:pStyle w:val="7"/>
        <w:keepNext w:val="0"/>
        <w:keepLines w:val="0"/>
        <w:pageBreakBefore w:val="0"/>
        <w:widowControl w:val="0"/>
        <w:kinsoku/>
        <w:wordWrap/>
        <w:overflowPunct/>
        <w:topLinePunct w:val="0"/>
        <w:autoSpaceDE/>
        <w:autoSpaceDN/>
        <w:bidi w:val="0"/>
        <w:adjustRightInd/>
        <w:snapToGrid/>
        <w:spacing w:before="192" w:line="360" w:lineRule="auto"/>
        <w:ind w:left="89" w:right="61" w:firstLine="46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1"/>
          <w:sz w:val="24"/>
          <w:szCs w:val="24"/>
          <w:lang w:eastAsia="zh-CN"/>
        </w:rPr>
        <w:t>2、我方承诺在采购文件规定的报价有效期内不</w:t>
      </w:r>
      <w:r>
        <w:rPr>
          <w:rFonts w:hint="eastAsia" w:ascii="仿宋_GB2312" w:hAnsi="仿宋_GB2312" w:eastAsia="仿宋_GB2312" w:cs="仿宋_GB2312"/>
          <w:spacing w:val="-12"/>
          <w:sz w:val="24"/>
          <w:szCs w:val="24"/>
          <w:lang w:eastAsia="zh-CN"/>
        </w:rPr>
        <w:t>修改、撤销报价文件。在采购文件</w:t>
      </w:r>
      <w:r>
        <w:rPr>
          <w:rFonts w:hint="eastAsia" w:ascii="仿宋_GB2312" w:hAnsi="仿宋_GB2312" w:eastAsia="仿宋_GB2312" w:cs="仿宋_GB2312"/>
          <w:spacing w:val="-2"/>
          <w:sz w:val="24"/>
          <w:szCs w:val="24"/>
          <w:lang w:eastAsia="zh-CN"/>
        </w:rPr>
        <w:t>规定的报价有效期内对我方具有约束力，且随时准备接受你方发出的</w:t>
      </w:r>
      <w:bookmarkStart w:id="9" w:name="OLE_LINK5"/>
      <w:r>
        <w:rPr>
          <w:rFonts w:hint="eastAsia" w:ascii="仿宋_GB2312" w:hAnsi="仿宋_GB2312" w:eastAsia="仿宋_GB2312" w:cs="仿宋_GB2312"/>
          <w:spacing w:val="-2"/>
          <w:sz w:val="24"/>
          <w:szCs w:val="24"/>
          <w:lang w:eastAsia="zh-CN"/>
        </w:rPr>
        <w:t>成交通知</w:t>
      </w:r>
      <w:r>
        <w:rPr>
          <w:rFonts w:hint="eastAsia" w:ascii="仿宋_GB2312" w:hAnsi="仿宋_GB2312" w:eastAsia="仿宋_GB2312" w:cs="仿宋_GB2312"/>
          <w:spacing w:val="-13"/>
          <w:sz w:val="24"/>
          <w:szCs w:val="24"/>
          <w:lang w:eastAsia="zh-CN"/>
        </w:rPr>
        <w:t>书</w:t>
      </w:r>
      <w:bookmarkEnd w:id="9"/>
      <w:r>
        <w:rPr>
          <w:rFonts w:hint="eastAsia" w:ascii="仿宋_GB2312" w:hAnsi="仿宋_GB2312" w:eastAsia="仿宋_GB2312" w:cs="仿宋_GB2312"/>
          <w:spacing w:val="-13"/>
          <w:sz w:val="24"/>
          <w:szCs w:val="24"/>
          <w:lang w:eastAsia="zh-CN"/>
        </w:rPr>
        <w:t>。</w:t>
      </w:r>
    </w:p>
    <w:p w14:paraId="7CCD1ACE">
      <w:pPr>
        <w:pStyle w:val="7"/>
        <w:keepNext w:val="0"/>
        <w:keepLines w:val="0"/>
        <w:pageBreakBefore w:val="0"/>
        <w:widowControl w:val="0"/>
        <w:kinsoku/>
        <w:wordWrap/>
        <w:overflowPunct/>
        <w:topLinePunct w:val="0"/>
        <w:autoSpaceDE/>
        <w:autoSpaceDN/>
        <w:bidi w:val="0"/>
        <w:adjustRightInd/>
        <w:snapToGrid/>
        <w:spacing w:before="224" w:line="360" w:lineRule="auto"/>
        <w:ind w:left="55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3"/>
          <w:sz w:val="24"/>
          <w:szCs w:val="24"/>
          <w:lang w:eastAsia="zh-CN"/>
        </w:rPr>
        <w:t>3、如我方成交：</w:t>
      </w:r>
    </w:p>
    <w:p w14:paraId="224827F0">
      <w:pPr>
        <w:pStyle w:val="7"/>
        <w:keepNext w:val="0"/>
        <w:keepLines w:val="0"/>
        <w:pageBreakBefore w:val="0"/>
        <w:widowControl w:val="0"/>
        <w:kinsoku/>
        <w:wordWrap/>
        <w:overflowPunct/>
        <w:topLinePunct w:val="0"/>
        <w:autoSpaceDE/>
        <w:autoSpaceDN/>
        <w:bidi w:val="0"/>
        <w:adjustRightInd/>
        <w:snapToGrid/>
        <w:spacing w:before="236" w:line="360" w:lineRule="auto"/>
        <w:ind w:right="119" w:firstLine="369"/>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8"/>
          <w:sz w:val="24"/>
          <w:szCs w:val="24"/>
          <w:lang w:eastAsia="zh-CN"/>
        </w:rPr>
        <w:t>(1)我方承诺在收到</w:t>
      </w:r>
      <w:r>
        <w:rPr>
          <w:rFonts w:hint="eastAsia" w:ascii="仿宋_GB2312" w:hAnsi="仿宋_GB2312" w:eastAsia="仿宋_GB2312" w:cs="仿宋_GB2312"/>
          <w:spacing w:val="-2"/>
          <w:sz w:val="24"/>
          <w:szCs w:val="24"/>
          <w:lang w:eastAsia="zh-CN"/>
        </w:rPr>
        <w:t>成交通知</w:t>
      </w:r>
      <w:r>
        <w:rPr>
          <w:rFonts w:hint="eastAsia" w:ascii="仿宋_GB2312" w:hAnsi="仿宋_GB2312" w:eastAsia="仿宋_GB2312" w:cs="仿宋_GB2312"/>
          <w:spacing w:val="-13"/>
          <w:sz w:val="24"/>
          <w:szCs w:val="24"/>
          <w:lang w:eastAsia="zh-CN"/>
        </w:rPr>
        <w:t>书</w:t>
      </w:r>
      <w:r>
        <w:rPr>
          <w:rFonts w:hint="eastAsia" w:ascii="仿宋_GB2312" w:hAnsi="仿宋_GB2312" w:eastAsia="仿宋_GB2312" w:cs="仿宋_GB2312"/>
          <w:spacing w:val="-8"/>
          <w:sz w:val="24"/>
          <w:szCs w:val="24"/>
          <w:lang w:eastAsia="zh-CN"/>
        </w:rPr>
        <w:t>后，在</w:t>
      </w:r>
      <w:r>
        <w:rPr>
          <w:rFonts w:hint="eastAsia" w:ascii="仿宋_GB2312" w:hAnsi="仿宋_GB2312" w:eastAsia="仿宋_GB2312" w:cs="仿宋_GB2312"/>
          <w:spacing w:val="-2"/>
          <w:sz w:val="24"/>
          <w:szCs w:val="24"/>
          <w:lang w:eastAsia="zh-CN"/>
        </w:rPr>
        <w:t>成交通知</w:t>
      </w:r>
      <w:r>
        <w:rPr>
          <w:rFonts w:hint="eastAsia" w:ascii="仿宋_GB2312" w:hAnsi="仿宋_GB2312" w:eastAsia="仿宋_GB2312" w:cs="仿宋_GB2312"/>
          <w:spacing w:val="-13"/>
          <w:sz w:val="24"/>
          <w:szCs w:val="24"/>
          <w:lang w:eastAsia="zh-CN"/>
        </w:rPr>
        <w:t>书</w:t>
      </w:r>
      <w:r>
        <w:rPr>
          <w:rFonts w:hint="eastAsia" w:ascii="仿宋_GB2312" w:hAnsi="仿宋_GB2312" w:eastAsia="仿宋_GB2312" w:cs="仿宋_GB2312"/>
          <w:spacing w:val="-8"/>
          <w:sz w:val="24"/>
          <w:szCs w:val="24"/>
          <w:lang w:eastAsia="zh-CN"/>
        </w:rPr>
        <w:t>规定的期限内与你方签</w:t>
      </w:r>
      <w:r>
        <w:rPr>
          <w:rFonts w:hint="eastAsia" w:ascii="仿宋_GB2312" w:hAnsi="仿宋_GB2312" w:eastAsia="仿宋_GB2312" w:cs="仿宋_GB2312"/>
          <w:spacing w:val="-15"/>
          <w:sz w:val="24"/>
          <w:szCs w:val="24"/>
          <w:lang w:eastAsia="zh-CN"/>
        </w:rPr>
        <w:t>订合同。</w:t>
      </w:r>
    </w:p>
    <w:p w14:paraId="171BDE44">
      <w:pPr>
        <w:pStyle w:val="7"/>
        <w:keepNext w:val="0"/>
        <w:keepLines w:val="0"/>
        <w:pageBreakBefore w:val="0"/>
        <w:widowControl w:val="0"/>
        <w:kinsoku/>
        <w:wordWrap/>
        <w:overflowPunct/>
        <w:topLinePunct w:val="0"/>
        <w:autoSpaceDE/>
        <w:autoSpaceDN/>
        <w:bidi w:val="0"/>
        <w:adjustRightInd/>
        <w:snapToGrid/>
        <w:spacing w:before="245" w:line="360" w:lineRule="auto"/>
        <w:ind w:left="369"/>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6"/>
          <w:sz w:val="24"/>
          <w:szCs w:val="24"/>
          <w:lang w:eastAsia="zh-CN"/>
        </w:rPr>
        <w:t>(2)随同本报价函递交的报价函附录属于合同文件的组成部分。</w:t>
      </w:r>
    </w:p>
    <w:p w14:paraId="495D42F9">
      <w:pPr>
        <w:pStyle w:val="7"/>
        <w:keepNext w:val="0"/>
        <w:keepLines w:val="0"/>
        <w:pageBreakBefore w:val="0"/>
        <w:widowControl w:val="0"/>
        <w:kinsoku/>
        <w:wordWrap/>
        <w:overflowPunct/>
        <w:topLinePunct w:val="0"/>
        <w:autoSpaceDE/>
        <w:autoSpaceDN/>
        <w:bidi w:val="0"/>
        <w:adjustRightInd/>
        <w:snapToGrid/>
        <w:spacing w:before="230" w:line="360" w:lineRule="auto"/>
        <w:ind w:left="369"/>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(3)我方承诺在合同约定的期限内完成并移交全部合同工程。</w:t>
      </w:r>
    </w:p>
    <w:p w14:paraId="4E010426">
      <w:pPr>
        <w:pStyle w:val="7"/>
        <w:keepNext w:val="0"/>
        <w:keepLines w:val="0"/>
        <w:pageBreakBefore w:val="0"/>
        <w:widowControl w:val="0"/>
        <w:kinsoku/>
        <w:wordWrap/>
        <w:overflowPunct/>
        <w:topLinePunct w:val="0"/>
        <w:autoSpaceDE/>
        <w:autoSpaceDN/>
        <w:bidi w:val="0"/>
        <w:adjustRightInd/>
        <w:snapToGrid/>
        <w:spacing w:before="253" w:line="360" w:lineRule="auto"/>
        <w:ind w:right="117" w:firstLine="369"/>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8"/>
          <w:sz w:val="24"/>
          <w:szCs w:val="24"/>
          <w:lang w:eastAsia="zh-CN"/>
        </w:rPr>
        <w:t>(4)我方承诺按照报价完成承包范围内的工作内容，考虑并承担施工过程中的各项</w:t>
      </w:r>
      <w:r>
        <w:rPr>
          <w:rFonts w:hint="eastAsia" w:ascii="仿宋_GB2312" w:hAnsi="仿宋_GB2312" w:eastAsia="仿宋_GB2312" w:cs="仿宋_GB2312"/>
          <w:spacing w:val="-11"/>
          <w:sz w:val="24"/>
          <w:szCs w:val="24"/>
          <w:lang w:eastAsia="zh-CN"/>
        </w:rPr>
        <w:t>风险，除非双方另有约定外，我方不再调整</w:t>
      </w:r>
      <w:r>
        <w:rPr>
          <w:rFonts w:hint="eastAsia" w:ascii="仿宋_GB2312" w:hAnsi="仿宋_GB2312" w:eastAsia="仿宋_GB2312" w:cs="仿宋_GB2312"/>
          <w:spacing w:val="-12"/>
          <w:sz w:val="24"/>
          <w:szCs w:val="24"/>
          <w:lang w:eastAsia="zh-CN"/>
        </w:rPr>
        <w:t>价格。</w:t>
      </w:r>
    </w:p>
    <w:p w14:paraId="63481E60">
      <w:pPr>
        <w:pStyle w:val="7"/>
        <w:keepNext w:val="0"/>
        <w:keepLines w:val="0"/>
        <w:pageBreakBefore w:val="0"/>
        <w:widowControl w:val="0"/>
        <w:kinsoku/>
        <w:wordWrap/>
        <w:overflowPunct/>
        <w:topLinePunct w:val="0"/>
        <w:autoSpaceDE/>
        <w:autoSpaceDN/>
        <w:bidi w:val="0"/>
        <w:adjustRightInd/>
        <w:snapToGrid/>
        <w:spacing w:before="235" w:line="360" w:lineRule="auto"/>
        <w:ind w:left="369"/>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0"/>
          <w:sz w:val="24"/>
          <w:szCs w:val="24"/>
          <w:lang w:eastAsia="zh-CN"/>
        </w:rPr>
        <w:t>5、我方在此声明，所递交的报价文件及有关资料内容完整、真实和准确。</w:t>
      </w:r>
    </w:p>
    <w:p w14:paraId="1EC0D7CF">
      <w:pPr>
        <w:widowControl/>
        <w:tabs>
          <w:tab w:val="left" w:pos="939"/>
        </w:tabs>
        <w:autoSpaceDE w:val="0"/>
        <w:autoSpaceDN w:val="0"/>
        <w:adjustRightInd w:val="0"/>
        <w:spacing w:line="460" w:lineRule="exact"/>
        <w:ind w:left="773" w:right="-481" w:hanging="458"/>
        <w:rPr>
          <w:rFonts w:ascii="仿宋_GB2312" w:hAnsi="仿宋" w:eastAsia="仿宋_GB2312"/>
          <w:kern w:val="1"/>
          <w:sz w:val="24"/>
        </w:rPr>
      </w:pPr>
    </w:p>
    <w:p w14:paraId="6723ED60">
      <w:pPr>
        <w:widowControl/>
        <w:autoSpaceDE w:val="0"/>
        <w:autoSpaceDN w:val="0"/>
        <w:adjustRightInd w:val="0"/>
        <w:spacing w:before="120" w:line="460" w:lineRule="exact"/>
        <w:ind w:right="-481" w:firstLine="3676" w:firstLineChars="1532"/>
        <w:rPr>
          <w:rStyle w:val="35"/>
          <w:rFonts w:ascii="仿宋_GB2312" w:eastAsia="仿宋_GB2312"/>
          <w:sz w:val="24"/>
        </w:rPr>
      </w:pPr>
      <w:r>
        <w:rPr>
          <w:rStyle w:val="35"/>
          <w:rFonts w:hint="eastAsia" w:ascii="仿宋_GB2312" w:eastAsia="仿宋_GB2312"/>
          <w:sz w:val="24"/>
        </w:rPr>
        <w:t xml:space="preserve">供应商全称（公章）：               </w:t>
      </w:r>
    </w:p>
    <w:p w14:paraId="68565929">
      <w:pPr>
        <w:widowControl/>
        <w:autoSpaceDE w:val="0"/>
        <w:autoSpaceDN w:val="0"/>
        <w:adjustRightInd w:val="0"/>
        <w:spacing w:before="120" w:after="50" w:line="460" w:lineRule="exact"/>
        <w:ind w:right="119" w:firstLine="3720"/>
        <w:rPr>
          <w:rStyle w:val="35"/>
          <w:rFonts w:ascii="仿宋_GB2312" w:eastAsia="仿宋_GB2312"/>
          <w:sz w:val="24"/>
        </w:rPr>
      </w:pPr>
      <w:r>
        <w:rPr>
          <w:rStyle w:val="35"/>
          <w:rFonts w:hint="eastAsia" w:ascii="仿宋_GB2312" w:eastAsia="仿宋_GB2312"/>
          <w:sz w:val="24"/>
        </w:rPr>
        <w:t xml:space="preserve">法定代表人（签字）：               </w:t>
      </w:r>
    </w:p>
    <w:p w14:paraId="53A75934">
      <w:pPr>
        <w:widowControl/>
        <w:autoSpaceDE w:val="0"/>
        <w:autoSpaceDN w:val="0"/>
        <w:adjustRightInd w:val="0"/>
        <w:spacing w:line="460" w:lineRule="exact"/>
        <w:ind w:firstLine="5160" w:firstLineChars="2150"/>
        <w:rPr>
          <w:rFonts w:ascii="仿宋_GB2312" w:hAnsi="仿宋" w:eastAsia="仿宋_GB2312" w:cs="仿宋"/>
          <w:kern w:val="1"/>
          <w:sz w:val="24"/>
          <w:u w:val="single"/>
        </w:rPr>
      </w:pPr>
      <w:r>
        <w:rPr>
          <w:rStyle w:val="35"/>
          <w:rFonts w:hint="eastAsia" w:ascii="仿宋_GB2312" w:eastAsia="仿宋_GB2312"/>
          <w:sz w:val="24"/>
        </w:rPr>
        <w:t>日 期：</w:t>
      </w:r>
      <w:r>
        <w:rPr>
          <w:rFonts w:hint="eastAsia" w:ascii="仿宋_GB2312" w:hAnsi="仿宋" w:eastAsia="仿宋_GB2312" w:cs="仿宋"/>
          <w:kern w:val="1"/>
          <w:sz w:val="24"/>
          <w:u w:val="single"/>
        </w:rPr>
        <w:t xml:space="preserve">              </w:t>
      </w:r>
    </w:p>
    <w:p w14:paraId="5615FB87">
      <w:pPr>
        <w:rPr>
          <w:rFonts w:ascii="仿宋_GB2312" w:hAnsi="仿宋" w:eastAsia="仿宋_GB2312"/>
          <w:sz w:val="24"/>
          <w:lang w:val="zh-CN"/>
        </w:rPr>
      </w:pPr>
      <w:r>
        <w:rPr>
          <w:rFonts w:hint="eastAsia" w:ascii="仿宋_GB2312" w:hAnsi="仿宋" w:eastAsia="仿宋_GB2312"/>
          <w:sz w:val="24"/>
          <w:lang w:val="zh-CN"/>
        </w:rPr>
        <w:br w:type="page"/>
      </w:r>
    </w:p>
    <w:p w14:paraId="245F4981">
      <w:pPr>
        <w:pStyle w:val="37"/>
        <w:jc w:val="both"/>
        <w:rPr>
          <w:rFonts w:ascii="仿宋_GB2312" w:hAnsi="仿宋" w:eastAsia="仿宋_GB2312"/>
          <w:sz w:val="24"/>
          <w:szCs w:val="24"/>
          <w:lang w:val="zh-CN"/>
        </w:rPr>
      </w:pPr>
      <w:r>
        <w:rPr>
          <w:rFonts w:hint="eastAsia" w:ascii="仿宋_GB2312" w:hAnsi="仿宋" w:eastAsia="仿宋_GB2312"/>
          <w:sz w:val="24"/>
          <w:szCs w:val="24"/>
          <w:lang w:val="zh-CN"/>
        </w:rPr>
        <w:t>附件2：</w:t>
      </w:r>
    </w:p>
    <w:p w14:paraId="76939D12">
      <w:pPr>
        <w:tabs>
          <w:tab w:val="left" w:pos="1600"/>
        </w:tabs>
        <w:spacing w:line="360" w:lineRule="auto"/>
        <w:ind w:left="210" w:hanging="210"/>
        <w:jc w:val="center"/>
        <w:rPr>
          <w:rFonts w:ascii="仿宋_GB2312" w:hAnsi="仿宋_GB2312" w:eastAsia="仿宋_GB2312" w:cs="仿宋_GB2312"/>
          <w:b/>
          <w:sz w:val="28"/>
          <w:szCs w:val="28"/>
        </w:rPr>
      </w:pPr>
      <w:r>
        <w:rPr>
          <w:rFonts w:hint="eastAsia" w:ascii="仿宋_GB2312" w:hAnsi="宋体" w:eastAsia="仿宋_GB2312"/>
          <w:b/>
          <w:sz w:val="28"/>
          <w:szCs w:val="28"/>
        </w:rPr>
        <w:t>报价一览表</w:t>
      </w:r>
    </w:p>
    <w:p w14:paraId="18027999">
      <w:pPr>
        <w:pStyle w:val="37"/>
        <w:jc w:val="both"/>
        <w:rPr>
          <w:rFonts w:hint="eastAsia" w:ascii="仿宋" w:hAnsi="仿宋" w:eastAsia="仿宋"/>
          <w:sz w:val="24"/>
          <w:szCs w:val="24"/>
          <w:lang w:val="zh-CN"/>
        </w:rPr>
      </w:pPr>
    </w:p>
    <w:tbl>
      <w:tblPr>
        <w:tblStyle w:val="22"/>
        <w:tblpPr w:leftFromText="180" w:rightFromText="180" w:vertAnchor="text" w:horzAnchor="page" w:tblpX="1554" w:tblpY="5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6834"/>
      </w:tblGrid>
      <w:tr w14:paraId="34C9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8915" w:type="dxa"/>
            <w:gridSpan w:val="2"/>
            <w:tcBorders>
              <w:top w:val="single" w:color="auto" w:sz="4" w:space="0"/>
              <w:left w:val="single" w:color="auto" w:sz="4" w:space="0"/>
              <w:bottom w:val="single" w:color="auto" w:sz="4" w:space="0"/>
              <w:right w:val="single" w:color="auto" w:sz="4" w:space="0"/>
            </w:tcBorders>
            <w:vAlign w:val="center"/>
          </w:tcPr>
          <w:p w14:paraId="7BB39E38">
            <w:pPr>
              <w:spacing w:line="400" w:lineRule="exact"/>
              <w:rPr>
                <w:rFonts w:ascii="仿宋_GB2312" w:hAnsi="仿宋_GB2312" w:eastAsia="仿宋_GB2312"/>
                <w:sz w:val="24"/>
                <w:u w:val="single"/>
              </w:rPr>
            </w:pPr>
            <w:r>
              <w:rPr>
                <w:rFonts w:hint="eastAsia" w:ascii="仿宋_GB2312" w:hAnsi="仿宋_GB2312" w:eastAsia="仿宋_GB2312"/>
                <w:b/>
                <w:sz w:val="24"/>
              </w:rPr>
              <w:t>项目名称：</w:t>
            </w:r>
          </w:p>
        </w:tc>
      </w:tr>
      <w:tr w14:paraId="1E2D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4" w:hRule="atLeast"/>
        </w:trPr>
        <w:tc>
          <w:tcPr>
            <w:tcW w:w="2081" w:type="dxa"/>
            <w:tcBorders>
              <w:top w:val="single" w:color="auto" w:sz="4" w:space="0"/>
              <w:left w:val="single" w:color="auto" w:sz="4" w:space="0"/>
              <w:right w:val="single" w:color="auto" w:sz="4" w:space="0"/>
            </w:tcBorders>
            <w:vAlign w:val="center"/>
          </w:tcPr>
          <w:p w14:paraId="3AF95F5D">
            <w:pPr>
              <w:spacing w:line="400" w:lineRule="exact"/>
              <w:jc w:val="center"/>
              <w:rPr>
                <w:rFonts w:ascii="仿宋_GB2312" w:hAnsi="仿宋_GB2312" w:eastAsia="仿宋_GB2312"/>
                <w:b/>
                <w:sz w:val="24"/>
              </w:rPr>
            </w:pPr>
            <w:r>
              <w:rPr>
                <w:rFonts w:hint="eastAsia" w:ascii="仿宋_GB2312" w:hAnsi="仿宋_GB2312" w:eastAsia="仿宋_GB2312"/>
                <w:b/>
                <w:sz w:val="24"/>
              </w:rPr>
              <w:t>总报价</w:t>
            </w:r>
          </w:p>
        </w:tc>
        <w:tc>
          <w:tcPr>
            <w:tcW w:w="6834" w:type="dxa"/>
            <w:tcBorders>
              <w:top w:val="single" w:color="auto" w:sz="4" w:space="0"/>
              <w:left w:val="single" w:color="auto" w:sz="4" w:space="0"/>
              <w:bottom w:val="single" w:color="auto" w:sz="4" w:space="0"/>
              <w:right w:val="single" w:color="auto" w:sz="4" w:space="0"/>
            </w:tcBorders>
            <w:vAlign w:val="center"/>
          </w:tcPr>
          <w:p w14:paraId="35CD406C">
            <w:pPr>
              <w:spacing w:line="400" w:lineRule="exact"/>
              <w:rPr>
                <w:rFonts w:hint="default" w:ascii="仿宋_GB2312" w:hAnsi="仿宋_GB2312" w:eastAsia="仿宋_GB2312"/>
                <w:sz w:val="24"/>
                <w:lang w:val="en-US"/>
              </w:rPr>
            </w:pPr>
            <w:r>
              <w:rPr>
                <w:rFonts w:hint="eastAsia" w:ascii="仿宋_GB2312" w:hAnsi="仿宋_GB2312" w:eastAsia="仿宋_GB2312" w:cs="仿宋_GB2312"/>
                <w:spacing w:val="-12"/>
                <w:sz w:val="24"/>
                <w:szCs w:val="24"/>
                <w:lang w:eastAsia="zh-CN"/>
              </w:rPr>
              <w:t>《</w:t>
            </w:r>
            <w:bookmarkStart w:id="10" w:name="OLE_LINK8"/>
            <w:r>
              <w:rPr>
                <w:rFonts w:hint="eastAsia" w:ascii="仿宋_GB2312" w:hAnsi="仿宋_GB2312" w:eastAsia="仿宋_GB2312" w:cs="仿宋_GB2312"/>
                <w:spacing w:val="-12"/>
                <w:sz w:val="24"/>
                <w:szCs w:val="24"/>
                <w:lang w:eastAsia="zh-CN"/>
              </w:rPr>
              <w:t>检测项目现行收费标准清单</w:t>
            </w:r>
            <w:bookmarkEnd w:id="10"/>
            <w:r>
              <w:rPr>
                <w:rFonts w:hint="eastAsia" w:ascii="仿宋_GB2312" w:hAnsi="仿宋_GB2312" w:eastAsia="仿宋_GB2312" w:cs="仿宋_GB2312"/>
                <w:spacing w:val="-12"/>
                <w:sz w:val="24"/>
                <w:szCs w:val="24"/>
                <w:lang w:eastAsia="zh-CN"/>
              </w:rPr>
              <w:t>》中现行标准单价的</w:t>
            </w:r>
            <w:r>
              <w:rPr>
                <w:rFonts w:hint="eastAsia" w:ascii="仿宋_GB2312" w:hAnsi="仿宋_GB2312" w:eastAsia="仿宋_GB2312" w:cs="仿宋_GB2312"/>
                <w:spacing w:val="-12"/>
                <w:sz w:val="24"/>
                <w:szCs w:val="24"/>
                <w:u w:val="single"/>
                <w:lang w:val="en-US" w:eastAsia="zh-CN"/>
              </w:rPr>
              <w:t xml:space="preserve">    </w:t>
            </w:r>
            <w:r>
              <w:rPr>
                <w:rFonts w:hint="eastAsia" w:ascii="仿宋_GB2312" w:hAnsi="仿宋_GB2312" w:eastAsia="仿宋_GB2312" w:cs="仿宋_GB2312"/>
                <w:spacing w:val="-12"/>
                <w:sz w:val="24"/>
                <w:szCs w:val="24"/>
                <w:lang w:val="en-US" w:eastAsia="zh-CN"/>
              </w:rPr>
              <w:t>%</w:t>
            </w:r>
          </w:p>
        </w:tc>
      </w:tr>
      <w:tr w14:paraId="2CE5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2081" w:type="dxa"/>
            <w:tcBorders>
              <w:top w:val="single" w:color="auto" w:sz="4" w:space="0"/>
              <w:left w:val="single" w:color="auto" w:sz="4" w:space="0"/>
              <w:right w:val="single" w:color="auto" w:sz="4" w:space="0"/>
            </w:tcBorders>
            <w:vAlign w:val="center"/>
          </w:tcPr>
          <w:p w14:paraId="49425C1E">
            <w:pPr>
              <w:spacing w:line="400" w:lineRule="exact"/>
              <w:jc w:val="center"/>
              <w:rPr>
                <w:rFonts w:ascii="仿宋_GB2312" w:hAnsi="仿宋_GB2312" w:eastAsia="仿宋_GB2312"/>
                <w:b/>
                <w:sz w:val="24"/>
              </w:rPr>
            </w:pPr>
            <w:r>
              <w:rPr>
                <w:rFonts w:hint="eastAsia" w:ascii="仿宋_GB2312" w:hAnsi="仿宋_GB2312" w:eastAsia="仿宋_GB2312"/>
                <w:b/>
                <w:sz w:val="24"/>
              </w:rPr>
              <w:t>交付时间</w:t>
            </w:r>
          </w:p>
        </w:tc>
        <w:tc>
          <w:tcPr>
            <w:tcW w:w="6834" w:type="dxa"/>
            <w:tcBorders>
              <w:top w:val="single" w:color="auto" w:sz="4" w:space="0"/>
              <w:left w:val="single" w:color="auto" w:sz="4" w:space="0"/>
              <w:bottom w:val="single" w:color="auto" w:sz="4" w:space="0"/>
              <w:right w:val="single" w:color="auto" w:sz="4" w:space="0"/>
            </w:tcBorders>
            <w:vAlign w:val="center"/>
          </w:tcPr>
          <w:p w14:paraId="11D4D467">
            <w:pPr>
              <w:widowControl/>
              <w:tabs>
                <w:tab w:val="left" w:pos="840"/>
              </w:tabs>
              <w:snapToGrid w:val="0"/>
              <w:spacing w:line="520" w:lineRule="exact"/>
              <w:rPr>
                <w:rFonts w:ascii="仿宋_GB2312" w:hAnsi="仿宋_GB2312" w:eastAsia="仿宋_GB2312"/>
                <w:sz w:val="24"/>
              </w:rPr>
            </w:pPr>
          </w:p>
        </w:tc>
      </w:tr>
      <w:tr w14:paraId="05DC1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5" w:hRule="atLeast"/>
        </w:trPr>
        <w:tc>
          <w:tcPr>
            <w:tcW w:w="2081" w:type="dxa"/>
            <w:tcBorders>
              <w:top w:val="single" w:color="auto" w:sz="4" w:space="0"/>
              <w:left w:val="single" w:color="auto" w:sz="4" w:space="0"/>
              <w:bottom w:val="single" w:color="auto" w:sz="4" w:space="0"/>
              <w:right w:val="single" w:color="auto" w:sz="4" w:space="0"/>
            </w:tcBorders>
            <w:vAlign w:val="center"/>
          </w:tcPr>
          <w:p w14:paraId="6CA2016A">
            <w:pPr>
              <w:spacing w:line="400" w:lineRule="exact"/>
              <w:jc w:val="center"/>
              <w:rPr>
                <w:rFonts w:ascii="仿宋_GB2312" w:hAnsi="仿宋_GB2312" w:eastAsia="仿宋_GB2312"/>
                <w:b/>
                <w:sz w:val="24"/>
              </w:rPr>
            </w:pPr>
            <w:r>
              <w:rPr>
                <w:rFonts w:hint="eastAsia" w:ascii="仿宋_GB2312" w:hAnsi="仿宋_GB2312" w:eastAsia="仿宋_GB2312"/>
                <w:b/>
                <w:sz w:val="24"/>
              </w:rPr>
              <w:t>项目负责人</w:t>
            </w:r>
          </w:p>
        </w:tc>
        <w:tc>
          <w:tcPr>
            <w:tcW w:w="6834" w:type="dxa"/>
            <w:tcBorders>
              <w:top w:val="single" w:color="auto" w:sz="4" w:space="0"/>
              <w:left w:val="single" w:color="auto" w:sz="4" w:space="0"/>
              <w:bottom w:val="single" w:color="auto" w:sz="4" w:space="0"/>
              <w:right w:val="single" w:color="auto" w:sz="4" w:space="0"/>
            </w:tcBorders>
            <w:vAlign w:val="center"/>
          </w:tcPr>
          <w:p w14:paraId="1E1D35AC">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姓名：</w:t>
            </w:r>
          </w:p>
          <w:p w14:paraId="61A0CC31">
            <w:pPr>
              <w:pStyle w:val="30"/>
              <w:adjustRightInd/>
              <w:snapToGrid/>
              <w:spacing w:line="400" w:lineRule="exact"/>
              <w:ind w:firstLine="0"/>
              <w:textAlignment w:val="auto"/>
              <w:rPr>
                <w:rFonts w:ascii="仿宋_GB2312" w:hAnsi="仿宋_GB2312" w:eastAsia="仿宋_GB2312" w:cs="仿宋_GB2312"/>
              </w:rPr>
            </w:pPr>
          </w:p>
          <w:p w14:paraId="70C6634B">
            <w:pPr>
              <w:pStyle w:val="30"/>
              <w:adjustRightInd/>
              <w:snapToGrid/>
              <w:spacing w:line="400" w:lineRule="exact"/>
              <w:ind w:firstLine="0"/>
              <w:textAlignment w:val="auto"/>
            </w:pPr>
            <w:r>
              <w:rPr>
                <w:rFonts w:hint="eastAsia" w:ascii="仿宋_GB2312" w:hAnsi="仿宋_GB2312" w:eastAsia="仿宋_GB2312" w:cs="仿宋_GB2312"/>
              </w:rPr>
              <w:t>联系电话：</w:t>
            </w:r>
          </w:p>
        </w:tc>
      </w:tr>
      <w:tr w14:paraId="1294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trPr>
        <w:tc>
          <w:tcPr>
            <w:tcW w:w="2081" w:type="dxa"/>
            <w:tcBorders>
              <w:top w:val="single" w:color="auto" w:sz="4" w:space="0"/>
              <w:left w:val="single" w:color="auto" w:sz="4" w:space="0"/>
              <w:bottom w:val="single" w:color="auto" w:sz="4" w:space="0"/>
              <w:right w:val="single" w:color="auto" w:sz="4" w:space="0"/>
            </w:tcBorders>
            <w:vAlign w:val="center"/>
          </w:tcPr>
          <w:p w14:paraId="1EC2F805">
            <w:pPr>
              <w:spacing w:line="400" w:lineRule="exact"/>
              <w:jc w:val="center"/>
              <w:rPr>
                <w:rFonts w:hint="eastAsia" w:ascii="仿宋_GB2312" w:hAnsi="仿宋_GB2312" w:eastAsia="仿宋_GB2312"/>
                <w:b/>
                <w:sz w:val="24"/>
              </w:rPr>
            </w:pPr>
            <w:r>
              <w:rPr>
                <w:rFonts w:hint="eastAsia" w:ascii="仿宋_GB2312" w:hAnsi="仿宋_GB2312" w:eastAsia="仿宋_GB2312"/>
                <w:b/>
                <w:sz w:val="24"/>
              </w:rPr>
              <w:t>其他</w:t>
            </w:r>
          </w:p>
        </w:tc>
        <w:tc>
          <w:tcPr>
            <w:tcW w:w="6834" w:type="dxa"/>
            <w:tcBorders>
              <w:top w:val="single" w:color="auto" w:sz="4" w:space="0"/>
              <w:left w:val="single" w:color="auto" w:sz="4" w:space="0"/>
              <w:bottom w:val="single" w:color="auto" w:sz="4" w:space="0"/>
              <w:right w:val="single" w:color="auto" w:sz="4" w:space="0"/>
            </w:tcBorders>
            <w:vAlign w:val="center"/>
          </w:tcPr>
          <w:p w14:paraId="38B1A85D">
            <w:pPr>
              <w:pStyle w:val="30"/>
              <w:adjustRightInd/>
              <w:snapToGrid/>
              <w:spacing w:line="400" w:lineRule="exact"/>
              <w:ind w:firstLine="0"/>
              <w:textAlignment w:val="auto"/>
              <w:rPr>
                <w:rFonts w:ascii="仿宋_GB2312" w:hAnsi="仿宋_GB2312" w:eastAsia="仿宋_GB2312" w:cs="仿宋_GB2312"/>
              </w:rPr>
            </w:pPr>
          </w:p>
        </w:tc>
      </w:tr>
    </w:tbl>
    <w:p w14:paraId="0E2C1E00">
      <w:pPr>
        <w:tabs>
          <w:tab w:val="left" w:pos="1600"/>
        </w:tabs>
        <w:spacing w:line="360" w:lineRule="auto"/>
        <w:ind w:left="210" w:hanging="210"/>
        <w:jc w:val="center"/>
        <w:rPr>
          <w:rFonts w:ascii="仿宋_GB2312" w:eastAsia="仿宋_GB2312"/>
          <w:b/>
          <w:sz w:val="28"/>
        </w:rPr>
      </w:pPr>
    </w:p>
    <w:p w14:paraId="4D87A145">
      <w:pPr>
        <w:spacing w:line="600" w:lineRule="exact"/>
        <w:jc w:val="left"/>
        <w:rPr>
          <w:rFonts w:ascii="仿宋_GB2312" w:hAnsi="宋体" w:eastAsia="仿宋_GB2312"/>
          <w:sz w:val="28"/>
          <w:szCs w:val="28"/>
        </w:rPr>
      </w:pPr>
    </w:p>
    <w:p w14:paraId="6742A18A">
      <w:pPr>
        <w:spacing w:line="600" w:lineRule="exact"/>
        <w:jc w:val="left"/>
        <w:rPr>
          <w:rFonts w:ascii="仿宋_GB2312" w:hAnsi="宋体" w:eastAsia="仿宋_GB2312"/>
          <w:sz w:val="24"/>
        </w:rPr>
      </w:pPr>
      <w:r>
        <w:rPr>
          <w:rFonts w:hint="eastAsia" w:ascii="仿宋_GB2312" w:hAnsi="宋体" w:eastAsia="仿宋_GB2312"/>
          <w:sz w:val="24"/>
        </w:rPr>
        <w:t>供应商：</w:t>
      </w:r>
      <w:r>
        <w:rPr>
          <w:rFonts w:hint="eastAsia" w:ascii="仿宋_GB2312" w:hAnsi="宋体" w:eastAsia="仿宋_GB2312"/>
          <w:sz w:val="24"/>
          <w:u w:val="single"/>
        </w:rPr>
        <w:t xml:space="preserve">           （盖章）</w:t>
      </w:r>
    </w:p>
    <w:p w14:paraId="023C244C">
      <w:pPr>
        <w:spacing w:line="600" w:lineRule="exact"/>
        <w:jc w:val="left"/>
        <w:rPr>
          <w:rFonts w:ascii="仿宋_GB2312" w:hAnsi="宋体" w:eastAsia="仿宋_GB2312"/>
          <w:sz w:val="24"/>
          <w:u w:val="single"/>
        </w:rPr>
      </w:pPr>
      <w:r>
        <w:rPr>
          <w:rFonts w:hint="eastAsia" w:ascii="仿宋_GB2312" w:hAnsi="宋体" w:eastAsia="仿宋_GB2312"/>
          <w:sz w:val="24"/>
        </w:rPr>
        <w:t>法定代表人或委托代理人：</w:t>
      </w:r>
      <w:r>
        <w:rPr>
          <w:rFonts w:hint="eastAsia" w:ascii="仿宋_GB2312" w:hAnsi="宋体" w:eastAsia="仿宋_GB2312"/>
          <w:sz w:val="24"/>
          <w:u w:val="single"/>
        </w:rPr>
        <w:t xml:space="preserve">          （签字或盖章）</w:t>
      </w:r>
    </w:p>
    <w:p w14:paraId="58492012">
      <w:pPr>
        <w:spacing w:line="600" w:lineRule="exact"/>
        <w:rPr>
          <w:rFonts w:ascii="仿宋_GB2312" w:hAnsi="宋体" w:eastAsia="仿宋_GB2312"/>
          <w:sz w:val="24"/>
        </w:rPr>
      </w:pPr>
      <w:r>
        <w:rPr>
          <w:rFonts w:hint="eastAsia" w:ascii="仿宋_GB2312" w:hAnsi="宋体" w:eastAsia="仿宋_GB2312"/>
          <w:sz w:val="24"/>
        </w:rPr>
        <w:t>日期：</w:t>
      </w:r>
      <w:r>
        <w:rPr>
          <w:rFonts w:hint="eastAsia" w:ascii="仿宋_GB2312" w:hAnsi="宋体" w:eastAsia="仿宋_GB2312"/>
          <w:sz w:val="24"/>
          <w:u w:val="single"/>
        </w:rPr>
        <w:t xml:space="preserve">      年      月    日</w:t>
      </w:r>
      <w:r>
        <w:rPr>
          <w:rFonts w:hint="eastAsia" w:ascii="仿宋_GB2312" w:hAnsi="宋体" w:eastAsia="仿宋_GB2312"/>
          <w:sz w:val="24"/>
        </w:rPr>
        <w:t xml:space="preserve"> </w:t>
      </w:r>
    </w:p>
    <w:p w14:paraId="08602FAE">
      <w:pPr>
        <w:widowControl/>
        <w:autoSpaceDE w:val="0"/>
        <w:autoSpaceDN w:val="0"/>
        <w:adjustRightInd w:val="0"/>
        <w:spacing w:line="440" w:lineRule="exact"/>
        <w:ind w:right="-481"/>
        <w:rPr>
          <w:rStyle w:val="35"/>
          <w:sz w:val="24"/>
        </w:rPr>
      </w:pPr>
    </w:p>
    <w:p w14:paraId="2DEC8054">
      <w:pPr>
        <w:spacing w:before="100" w:beforeAutospacing="1" w:after="100" w:afterAutospacing="1"/>
        <w:jc w:val="left"/>
        <w:rPr>
          <w:rFonts w:hint="eastAsia" w:ascii="仿宋_GB2312" w:hAnsi="仿宋" w:eastAsia="仿宋_GB2312" w:cs="仿宋"/>
          <w:kern w:val="1"/>
          <w:sz w:val="24"/>
        </w:rPr>
      </w:pPr>
      <w:r>
        <w:rPr>
          <w:rStyle w:val="35"/>
          <w:sz w:val="24"/>
        </w:rPr>
        <w:br w:type="page"/>
      </w:r>
      <w:r>
        <w:rPr>
          <w:rFonts w:hint="eastAsia" w:ascii="仿宋_GB2312" w:hAnsi="仿宋" w:eastAsia="仿宋_GB2312" w:cs="仿宋"/>
          <w:kern w:val="1"/>
          <w:sz w:val="24"/>
        </w:rPr>
        <w:t>附件3：</w:t>
      </w:r>
    </w:p>
    <w:p w14:paraId="3EDE74B0">
      <w:pPr>
        <w:spacing w:before="100" w:beforeAutospacing="1" w:after="100" w:afterAutospacing="1"/>
        <w:jc w:val="center"/>
        <w:rPr>
          <w:rFonts w:hint="eastAsia" w:ascii="仿宋_GB2312" w:hAnsi="仿宋" w:eastAsia="仿宋_GB2312" w:cs="仿宋"/>
          <w:kern w:val="1"/>
          <w:sz w:val="28"/>
          <w:szCs w:val="28"/>
        </w:rPr>
      </w:pPr>
      <w:r>
        <w:rPr>
          <w:rFonts w:hint="eastAsia" w:ascii="仿宋_GB2312" w:hAnsi="仿宋_GB2312" w:eastAsia="仿宋_GB2312" w:cs="仿宋_GB2312"/>
          <w:spacing w:val="-12"/>
          <w:sz w:val="28"/>
          <w:szCs w:val="28"/>
          <w:lang w:eastAsia="zh-CN"/>
        </w:rPr>
        <w:t>检测项目现行收费标准清单</w:t>
      </w:r>
    </w:p>
    <w:tbl>
      <w:tblPr>
        <w:tblStyle w:val="22"/>
        <w:tblpPr w:leftFromText="180" w:rightFromText="180" w:vertAnchor="text" w:horzAnchor="page" w:tblpX="1359" w:tblpY="1265"/>
        <w:tblOverlap w:val="never"/>
        <w:tblW w:w="81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3039"/>
        <w:gridCol w:w="2710"/>
        <w:gridCol w:w="1810"/>
      </w:tblGrid>
      <w:tr w14:paraId="3A794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32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序号</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A7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实验项目</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25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样品数量（组）</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E01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现行标准单价</w:t>
            </w:r>
          </w:p>
          <w:p w14:paraId="5C5F3C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(元)</w:t>
            </w:r>
          </w:p>
        </w:tc>
      </w:tr>
      <w:tr w14:paraId="7AB2B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432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AB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砼试块</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F7C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3块</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A47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w:t>
            </w:r>
          </w:p>
        </w:tc>
      </w:tr>
      <w:tr w14:paraId="202D6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95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44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砼抗渗</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94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6块</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FE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240</w:t>
            </w:r>
          </w:p>
        </w:tc>
      </w:tr>
      <w:tr w14:paraId="39E55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07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E3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砂浆试块</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D5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3块</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CD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30</w:t>
            </w:r>
          </w:p>
        </w:tc>
      </w:tr>
      <w:tr w14:paraId="58F61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83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361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水泥</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17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20kg</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AD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238</w:t>
            </w:r>
          </w:p>
        </w:tc>
      </w:tr>
      <w:tr w14:paraId="5DD84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05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015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砂子</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9A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30kg</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AA2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80</w:t>
            </w:r>
          </w:p>
        </w:tc>
      </w:tr>
      <w:tr w14:paraId="45C10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E8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E2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石子</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11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80kg</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D7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90</w:t>
            </w:r>
          </w:p>
        </w:tc>
      </w:tr>
      <w:tr w14:paraId="424A2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B5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F3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砼配合比（普通）</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EC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水泥30kg,砂子60kg，石子100kg</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41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250</w:t>
            </w:r>
          </w:p>
        </w:tc>
      </w:tr>
      <w:tr w14:paraId="31CE8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09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F3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砼配合比（特殊）</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ED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水泥30kg,砂子60kg</w:t>
            </w:r>
          </w:p>
          <w:p w14:paraId="15C8CCB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石子100kg,外加剂5kg</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18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750</w:t>
            </w:r>
          </w:p>
        </w:tc>
      </w:tr>
      <w:tr w14:paraId="4E021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90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FC8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砂浆配合比（普通）</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54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砂子60kg.水泥20kg</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2D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140</w:t>
            </w:r>
          </w:p>
        </w:tc>
      </w:tr>
      <w:tr w14:paraId="6AA24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A7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A0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砂浆配合比（特殊）</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D0A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砂子60kg,水泥20kg</w:t>
            </w:r>
          </w:p>
          <w:p w14:paraId="272C2C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灰膏：水泥量的2-4‰</w:t>
            </w:r>
          </w:p>
          <w:p w14:paraId="212626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外加剂：水泥量的4%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06A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580</w:t>
            </w:r>
          </w:p>
        </w:tc>
      </w:tr>
      <w:tr w14:paraId="39A00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EA1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CD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预拌砂浆</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C8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25kg</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54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580</w:t>
            </w:r>
          </w:p>
        </w:tc>
      </w:tr>
      <w:tr w14:paraId="2FE2D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A42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E3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灌浆料</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F6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30kg</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6F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580</w:t>
            </w:r>
          </w:p>
        </w:tc>
      </w:tr>
      <w:tr w14:paraId="639F3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50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BA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砼膨胀剂</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35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5kg</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BB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915</w:t>
            </w:r>
          </w:p>
        </w:tc>
      </w:tr>
      <w:tr w14:paraId="3207A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B5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47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砼防冻剂</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5FC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5kg</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8C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1456</w:t>
            </w:r>
          </w:p>
        </w:tc>
      </w:tr>
      <w:tr w14:paraId="6BF94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1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5A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砼泵送剂、防冻泵送剂</w:t>
            </w:r>
          </w:p>
          <w:p w14:paraId="399730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防水剂、减水剂</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A3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5kg</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DD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1780</w:t>
            </w:r>
          </w:p>
        </w:tc>
      </w:tr>
      <w:tr w14:paraId="0F7BC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8A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16</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0A5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粉煤灰</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33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20kg</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EB9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750</w:t>
            </w:r>
          </w:p>
        </w:tc>
      </w:tr>
      <w:tr w14:paraId="5153C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E5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17</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7F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矿渣粉</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52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20kg</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97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750</w:t>
            </w:r>
          </w:p>
        </w:tc>
      </w:tr>
      <w:tr w14:paraId="6A37D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75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18</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F9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土工试验</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F7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3块</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95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50</w:t>
            </w:r>
          </w:p>
        </w:tc>
      </w:tr>
      <w:tr w14:paraId="5C4FE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8A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19</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860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土壤击实</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4D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80kg</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292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400</w:t>
            </w:r>
          </w:p>
        </w:tc>
      </w:tr>
      <w:tr w14:paraId="100C1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675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5D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烧结普砖</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66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30块</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26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170</w:t>
            </w:r>
          </w:p>
        </w:tc>
      </w:tr>
      <w:tr w14:paraId="1627B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B1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21</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46C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混凝土实心砖</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44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30块</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EE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170</w:t>
            </w:r>
          </w:p>
        </w:tc>
      </w:tr>
      <w:tr w14:paraId="67DEF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3D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22</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3A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多孔砖</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9B1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30块</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7F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170</w:t>
            </w:r>
          </w:p>
        </w:tc>
      </w:tr>
      <w:tr w14:paraId="5691A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EF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23</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46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粉煤灰砖</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29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30块</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5E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170</w:t>
            </w:r>
          </w:p>
        </w:tc>
      </w:tr>
      <w:tr w14:paraId="150F9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54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24</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DC2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蒸压砌块</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DB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9块</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66A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257</w:t>
            </w:r>
          </w:p>
        </w:tc>
      </w:tr>
      <w:tr w14:paraId="1E593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DF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25</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29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钢筋原材（热轧）</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45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50-55cm7根；65-70cm1根</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69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66</w:t>
            </w:r>
          </w:p>
        </w:tc>
      </w:tr>
      <w:tr w14:paraId="17982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68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26</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80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钢筋原材（冷轧）</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C5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50-55cm7根、30-35cm2根</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D9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66</w:t>
            </w:r>
          </w:p>
        </w:tc>
      </w:tr>
      <w:tr w14:paraId="6304C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A3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27</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A1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钢材型材</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36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1长1短(50-55cm,30-35cm)</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C0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66</w:t>
            </w:r>
          </w:p>
        </w:tc>
      </w:tr>
      <w:tr w14:paraId="55C1F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746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28</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06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钢筋焊接</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F13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闪光对焊：50-55cm3根</w:t>
            </w:r>
          </w:p>
          <w:p w14:paraId="38C314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30-35cm3根</w:t>
            </w:r>
          </w:p>
          <w:p w14:paraId="6EE1A9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其它：50-55cm3根</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68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66</w:t>
            </w:r>
          </w:p>
        </w:tc>
      </w:tr>
      <w:tr w14:paraId="1C575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3F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29</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07C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机械连接（锥螺纹、直螺纹）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16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3根50-55cm</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99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132</w:t>
            </w:r>
          </w:p>
        </w:tc>
      </w:tr>
      <w:tr w14:paraId="420CA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06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30</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D3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灌浆套筒</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53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3根50-55cm</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27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132</w:t>
            </w:r>
          </w:p>
        </w:tc>
      </w:tr>
      <w:tr w14:paraId="25D7E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B42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31</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89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混凝土瓦</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F5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11片</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B6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170</w:t>
            </w:r>
          </w:p>
        </w:tc>
      </w:tr>
      <w:tr w14:paraId="53EF3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D73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32</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296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烧结瓦</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CA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11片</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31F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328</w:t>
            </w:r>
          </w:p>
        </w:tc>
      </w:tr>
      <w:tr w14:paraId="767DE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34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33</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CA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陶瓷砖（地面砖、外墙砖）</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1C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室内用地面砖：10片</w:t>
            </w:r>
          </w:p>
          <w:p w14:paraId="529995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室外用地面砖、外墙砖：17片</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6A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328</w:t>
            </w:r>
          </w:p>
        </w:tc>
      </w:tr>
      <w:tr w14:paraId="422EA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56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34</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130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陶瓷砖（内墙砖）</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F6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10片</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2A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220</w:t>
            </w:r>
          </w:p>
        </w:tc>
      </w:tr>
      <w:tr w14:paraId="63A87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66C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35</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8E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花岗岩、大理石</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31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300×300×厚度mm:10片     </w:t>
            </w:r>
          </w:p>
          <w:p w14:paraId="5480C3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100×(10厚度+50)×厚度mm：10片</w:t>
            </w:r>
          </w:p>
          <w:p w14:paraId="6D7DC7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50×50×50mm：5块</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4B7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310</w:t>
            </w:r>
          </w:p>
        </w:tc>
      </w:tr>
      <w:tr w14:paraId="2EDE3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AA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36</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48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防水材料（SBS、耐根穿刺）</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3D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3米</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66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222</w:t>
            </w:r>
          </w:p>
        </w:tc>
      </w:tr>
      <w:tr w14:paraId="3C214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1F5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37</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A21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防水材料（PVC，丙纶）</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3D8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3米</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95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182</w:t>
            </w:r>
          </w:p>
        </w:tc>
      </w:tr>
      <w:tr w14:paraId="2D551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62D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38</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818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预铺防水卷材</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A4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3米</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3D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658</w:t>
            </w:r>
          </w:p>
        </w:tc>
      </w:tr>
      <w:tr w14:paraId="7EA7F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F95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39</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00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湿铺防水卷材</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C3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3米</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858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658</w:t>
            </w:r>
          </w:p>
        </w:tc>
      </w:tr>
      <w:tr w14:paraId="229E7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13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40</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B0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防水涂料</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91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2kg</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C0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726</w:t>
            </w:r>
          </w:p>
        </w:tc>
      </w:tr>
      <w:tr w14:paraId="622F9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19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41</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E2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混凝土结构防火涂料</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15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20kg</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CD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742</w:t>
            </w:r>
          </w:p>
        </w:tc>
      </w:tr>
      <w:tr w14:paraId="022E3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D9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42</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65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钢结构防火涂料</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425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10kg</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9B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742</w:t>
            </w:r>
          </w:p>
        </w:tc>
      </w:tr>
      <w:tr w14:paraId="08B74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8B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43</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08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饰面型防火涂料</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F0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2kg</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2A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742</w:t>
            </w:r>
          </w:p>
        </w:tc>
      </w:tr>
      <w:tr w14:paraId="69192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62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44</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204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合成树脂内墙涂料、木器涂料、内墙用底漆</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B1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2kg</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EEE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552</w:t>
            </w:r>
          </w:p>
        </w:tc>
      </w:tr>
      <w:tr w14:paraId="3CE45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2B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45</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8A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合成树脂外墙涂料、外墙用底漆</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BD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2kg</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9B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542</w:t>
            </w:r>
          </w:p>
        </w:tc>
      </w:tr>
      <w:tr w14:paraId="0634E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D5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46</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850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弹性建筑涂料</w:t>
            </w:r>
          </w:p>
          <w:p w14:paraId="7B4063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（砂壁状、多彩涂料）</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EE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2kg、多彩涂料4kg</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FF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742</w:t>
            </w:r>
          </w:p>
        </w:tc>
      </w:tr>
      <w:tr w14:paraId="20344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0F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47</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67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腻子（内墙、外墙）</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BF5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2kg</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91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742</w:t>
            </w:r>
          </w:p>
        </w:tc>
      </w:tr>
      <w:tr w14:paraId="34FB2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78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48</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16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塑料管材</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DE1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PVC一组3米，PPR一组2米，PE一组4米</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B9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350</w:t>
            </w:r>
          </w:p>
        </w:tc>
      </w:tr>
      <w:tr w14:paraId="4A531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8F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49</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4E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塑料管件</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49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PP-R六个，排水PVC-U八个</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5F4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350</w:t>
            </w:r>
          </w:p>
        </w:tc>
      </w:tr>
      <w:tr w14:paraId="2FADA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97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50</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DB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配电箱</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15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3个</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73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520</w:t>
            </w:r>
          </w:p>
        </w:tc>
      </w:tr>
      <w:tr w14:paraId="1FD2B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F4A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51</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FC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开关</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E5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9个</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76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300</w:t>
            </w:r>
          </w:p>
        </w:tc>
      </w:tr>
      <w:tr w14:paraId="65C6B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EB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52</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5A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插座</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DAA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9个</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F0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200</w:t>
            </w:r>
          </w:p>
        </w:tc>
      </w:tr>
      <w:tr w14:paraId="2CB5B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205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53</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0C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BV电线</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0A6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30米</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11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145</w:t>
            </w:r>
          </w:p>
        </w:tc>
      </w:tr>
      <w:tr w14:paraId="5C769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D2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54</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43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阻燃电线</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843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30米</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2B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450</w:t>
            </w:r>
          </w:p>
        </w:tc>
      </w:tr>
      <w:tr w14:paraId="1FD66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EF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55</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E9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耐火电线</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97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30米</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AB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2066</w:t>
            </w:r>
          </w:p>
        </w:tc>
      </w:tr>
      <w:tr w14:paraId="5E229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B8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56</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8C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阻燃电缆</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4F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30米</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3C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1450</w:t>
            </w:r>
          </w:p>
        </w:tc>
      </w:tr>
      <w:tr w14:paraId="5943A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00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57</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9B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耐火电缆</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3E5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30米</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DC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3066</w:t>
            </w:r>
          </w:p>
        </w:tc>
      </w:tr>
      <w:tr w14:paraId="5D4E8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19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58</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AC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水嘴</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6AC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3个</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A58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180</w:t>
            </w:r>
          </w:p>
        </w:tc>
      </w:tr>
      <w:tr w14:paraId="5DAA4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45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59</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1F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阀门</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FC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3个</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AB8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180</w:t>
            </w:r>
          </w:p>
        </w:tc>
      </w:tr>
      <w:tr w14:paraId="63D80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1D4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60</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4C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铸铁管件</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BC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3个</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C5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180</w:t>
            </w:r>
          </w:p>
        </w:tc>
      </w:tr>
      <w:tr w14:paraId="7858F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A0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61</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EC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镀锌管材</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50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20cm×2根</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ECC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30</w:t>
            </w:r>
          </w:p>
        </w:tc>
      </w:tr>
      <w:tr w14:paraId="04B1A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0CE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62</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03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散热器</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1B8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8片</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BB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480</w:t>
            </w:r>
          </w:p>
        </w:tc>
      </w:tr>
      <w:tr w14:paraId="766AB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8C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63</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A6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密封胶</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D8F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4kg</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FB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1500</w:t>
            </w:r>
          </w:p>
        </w:tc>
      </w:tr>
      <w:tr w14:paraId="199C0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92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64</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31A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排气道</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2E0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三根1米，一根2米</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A8A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单体委托500</w:t>
            </w:r>
          </w:p>
          <w:p w14:paraId="66D4A1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项目委托1600</w:t>
            </w:r>
          </w:p>
        </w:tc>
      </w:tr>
      <w:tr w14:paraId="50FBC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52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65</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EE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聚苯乙烯保温板（A1/B2级）</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24E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2张</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3C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1800</w:t>
            </w:r>
          </w:p>
        </w:tc>
      </w:tr>
      <w:tr w14:paraId="6D96D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1A2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66</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A4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聚苯乙烯保温板（A2/B1级）</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50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15张</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F0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5100</w:t>
            </w:r>
          </w:p>
        </w:tc>
      </w:tr>
      <w:tr w14:paraId="6EBC7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17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67</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CA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热固复合保温板</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04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A1、B2:2张。</w:t>
            </w:r>
          </w:p>
          <w:p w14:paraId="4A3D6F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A2：15张</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FC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5100</w:t>
            </w:r>
          </w:p>
        </w:tc>
      </w:tr>
      <w:tr w14:paraId="56836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BB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68</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33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建筑防火隔离带用岩棉</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84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岩棉板A1:2张；A2：15张</w:t>
            </w:r>
          </w:p>
          <w:p w14:paraId="679770A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岩棉带：12根</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44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5100</w:t>
            </w:r>
          </w:p>
        </w:tc>
      </w:tr>
      <w:tr w14:paraId="26750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741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69</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63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岩棉（外墙、建筑用）</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72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A1：2张</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39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5100</w:t>
            </w:r>
          </w:p>
        </w:tc>
      </w:tr>
      <w:tr w14:paraId="1E223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99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70</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91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胶粘剂</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25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5kg</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83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1000</w:t>
            </w:r>
          </w:p>
        </w:tc>
      </w:tr>
      <w:tr w14:paraId="38163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32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71</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EA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抹面胶浆</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91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5kg</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4E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1000</w:t>
            </w:r>
          </w:p>
        </w:tc>
      </w:tr>
      <w:tr w14:paraId="254C1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62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72</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AD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网格布</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C7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2m</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C0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500</w:t>
            </w:r>
          </w:p>
        </w:tc>
      </w:tr>
      <w:tr w14:paraId="4180D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6B5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73</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BC3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镀锌网</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C7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2m</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BD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500</w:t>
            </w:r>
          </w:p>
        </w:tc>
      </w:tr>
      <w:tr w14:paraId="5F7BA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1E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74</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FF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硬泡聚氨酯保温材料</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B59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B2级：2张</w:t>
            </w:r>
          </w:p>
          <w:p w14:paraId="05ED80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B1级：15张</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12C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B2级：1800</w:t>
            </w:r>
          </w:p>
          <w:p w14:paraId="00AF04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B1级：5100</w:t>
            </w:r>
          </w:p>
        </w:tc>
      </w:tr>
      <w:tr w14:paraId="075AB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54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75</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586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EPS颗粒保温材料</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BD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300×300×30mm二块</w:t>
            </w:r>
          </w:p>
          <w:p w14:paraId="0D6AB4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100×100×100mm六块</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E9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500</w:t>
            </w:r>
          </w:p>
        </w:tc>
      </w:tr>
      <w:tr w14:paraId="3A169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E3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76</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190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EPS颗粒保温材料</w:t>
            </w:r>
          </w:p>
          <w:p w14:paraId="58ED282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（做单体燃烧）</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F1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300×300×30mm二块</w:t>
            </w:r>
          </w:p>
          <w:p w14:paraId="706AFE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100×100×100mm六块</w:t>
            </w:r>
          </w:p>
          <w:p w14:paraId="0AD5A8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1000×1500×厚度mm三块</w:t>
            </w:r>
          </w:p>
          <w:p w14:paraId="5ED22C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500×1500×厚度mm三块</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73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5100</w:t>
            </w:r>
          </w:p>
        </w:tc>
      </w:tr>
      <w:tr w14:paraId="5E517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9C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77</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26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自保温砌块(不做导热系数)</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026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20块</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233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1800</w:t>
            </w:r>
          </w:p>
        </w:tc>
      </w:tr>
      <w:tr w14:paraId="1EDA9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25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78</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7539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自保温砌块</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6D0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32块</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BCC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3700</w:t>
            </w:r>
          </w:p>
        </w:tc>
      </w:tr>
      <w:tr w14:paraId="69FF6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55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79</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FC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保温砂浆</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47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30×300×300mm二块</w:t>
            </w:r>
          </w:p>
          <w:p w14:paraId="7EE3E02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70.7×70.7×70.7mm六块</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92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1800</w:t>
            </w:r>
          </w:p>
        </w:tc>
      </w:tr>
      <w:tr w14:paraId="0BEED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74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80</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06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保温砂浆（做燃烧）</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86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30×300×300mm二块</w:t>
            </w:r>
          </w:p>
          <w:p w14:paraId="2CED72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70.7×70.7×70.7mm十二块</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E3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5100</w:t>
            </w:r>
          </w:p>
        </w:tc>
      </w:tr>
      <w:tr w14:paraId="3F25A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4E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81</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2E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人造板</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CB1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2张（木地板10片）</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5D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1500</w:t>
            </w:r>
          </w:p>
        </w:tc>
      </w:tr>
      <w:tr w14:paraId="7384B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471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82</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CF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人造板（甲醛释放量）</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C02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50*50cm两张</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9AA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600</w:t>
            </w:r>
          </w:p>
        </w:tc>
      </w:tr>
      <w:tr w14:paraId="4F507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E48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83</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7A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FS复合外保温模板</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2C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大于600*800mm3张</w:t>
            </w:r>
          </w:p>
          <w:p w14:paraId="5B6E56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50*50mm10块</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7C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1800</w:t>
            </w:r>
          </w:p>
        </w:tc>
      </w:tr>
      <w:tr w14:paraId="273AB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C1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84</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098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膨胀珍珠岩</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014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2张</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DA4C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5100</w:t>
            </w:r>
          </w:p>
        </w:tc>
      </w:tr>
      <w:tr w14:paraId="459D1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528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85</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6B4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波化微珠</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FB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300×300×30mm两块</w:t>
            </w:r>
          </w:p>
          <w:p w14:paraId="0E9DEE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70.7×70.7×70.7mm六块</w:t>
            </w:r>
          </w:p>
          <w:p w14:paraId="6307C1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1500×1000mm三块</w:t>
            </w:r>
          </w:p>
          <w:p w14:paraId="5E9323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1500×500mm三块</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CE1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5100</w:t>
            </w:r>
          </w:p>
        </w:tc>
      </w:tr>
      <w:tr w14:paraId="0B1F0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723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86</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3EA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抹灰石膏</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41E9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5kg</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135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240</w:t>
            </w:r>
          </w:p>
        </w:tc>
      </w:tr>
      <w:tr w14:paraId="6FC97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457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87</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FB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抹灰石膏（做导热系数）</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839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10kg</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E80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550</w:t>
            </w:r>
          </w:p>
        </w:tc>
      </w:tr>
      <w:tr w14:paraId="52474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EC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88</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D9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装饰一体板</w:t>
            </w:r>
          </w:p>
          <w:p w14:paraId="4F499A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（外墙外保温系统）</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8D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200*200mm三块</w:t>
            </w:r>
          </w:p>
          <w:p w14:paraId="16C65EE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50*50*50mm六块</w:t>
            </w:r>
          </w:p>
          <w:p w14:paraId="725CF6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800*600mm三块</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61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1800</w:t>
            </w:r>
          </w:p>
        </w:tc>
      </w:tr>
      <w:tr w14:paraId="39F98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054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89</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77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装饰一体板</w:t>
            </w:r>
          </w:p>
          <w:p w14:paraId="3C8F0E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做导热、燃烧（岩棉）</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20A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200*200mm三块</w:t>
            </w:r>
          </w:p>
          <w:p w14:paraId="200C0B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50*50*50mm六块</w:t>
            </w:r>
          </w:p>
          <w:p w14:paraId="1A9221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800*600mm三块</w:t>
            </w:r>
          </w:p>
          <w:p w14:paraId="6E2CB37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岩棉A1级2张</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15C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1800+5100</w:t>
            </w:r>
          </w:p>
        </w:tc>
      </w:tr>
      <w:tr w14:paraId="55DCF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AC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90</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F95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装饰一体板</w:t>
            </w:r>
          </w:p>
          <w:p w14:paraId="6F9736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做导热、燃烧（聚苯乙烯板）</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80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200*200mm三块</w:t>
            </w:r>
          </w:p>
          <w:p w14:paraId="77FD37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50*50*50mm六块</w:t>
            </w:r>
          </w:p>
          <w:p w14:paraId="34BF90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800*600mm三块</w:t>
            </w:r>
          </w:p>
          <w:p w14:paraId="3704D35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保温板B1级15张、B2级2张</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073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1800+5100</w:t>
            </w:r>
          </w:p>
        </w:tc>
      </w:tr>
      <w:tr w14:paraId="2B013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6E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91</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4C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GPES保温板</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9FA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15张</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7C0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5100</w:t>
            </w:r>
          </w:p>
        </w:tc>
      </w:tr>
      <w:tr w14:paraId="3FB96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EA8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92</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6F7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安全帽</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71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12顶</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73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1207</w:t>
            </w:r>
          </w:p>
        </w:tc>
      </w:tr>
      <w:tr w14:paraId="5830B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04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93</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3E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安全平网、立网</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A8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3张（最低批量）</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A5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688</w:t>
            </w:r>
          </w:p>
        </w:tc>
      </w:tr>
      <w:tr w14:paraId="1B9AA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50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94</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ED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密目式安全立网</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C7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3张（最低批量）</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ED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2007</w:t>
            </w:r>
          </w:p>
        </w:tc>
      </w:tr>
      <w:tr w14:paraId="7D69F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124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95</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86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直角扣件</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5B4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8个（最低批量）</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AD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1840</w:t>
            </w:r>
          </w:p>
        </w:tc>
      </w:tr>
      <w:tr w14:paraId="57A2A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44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96</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70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旋转扣件</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76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8个（最低批量）</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830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1040</w:t>
            </w:r>
          </w:p>
        </w:tc>
      </w:tr>
      <w:tr w14:paraId="7422C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A8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97</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25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对接扣件</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10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8个（最低批量）</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76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480</w:t>
            </w:r>
          </w:p>
        </w:tc>
      </w:tr>
      <w:tr w14:paraId="6A806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FA6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98</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017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底座</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CD4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8个（最低批量）</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71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80</w:t>
            </w:r>
          </w:p>
        </w:tc>
      </w:tr>
      <w:tr w14:paraId="771F2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F1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99</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3E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直缝钢管</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388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1.2米×2根</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2D9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132</w:t>
            </w:r>
          </w:p>
        </w:tc>
      </w:tr>
      <w:tr w14:paraId="555F3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28C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100</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C99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门窗三项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04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3樘</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F3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3000</w:t>
            </w:r>
          </w:p>
        </w:tc>
      </w:tr>
      <w:tr w14:paraId="1180A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70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101</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97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门窗保温</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F3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1樘</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BE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2000</w:t>
            </w:r>
          </w:p>
        </w:tc>
      </w:tr>
      <w:tr w14:paraId="77144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73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102</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7A1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中空玻璃</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44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15块</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3B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1000</w:t>
            </w:r>
          </w:p>
        </w:tc>
      </w:tr>
      <w:tr w14:paraId="39945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762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103</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AB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门窗气密性</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4A0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现场抽检</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117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3000</w:t>
            </w:r>
          </w:p>
        </w:tc>
      </w:tr>
      <w:tr w14:paraId="08F20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58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104</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D3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砼回弹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A3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构件由委托方制定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01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1.2元/㎡</w:t>
            </w:r>
          </w:p>
        </w:tc>
      </w:tr>
      <w:tr w14:paraId="5501B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BB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105</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0C5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砂浆回弹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297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构件由委托方制定</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221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60元/构件</w:t>
            </w:r>
          </w:p>
        </w:tc>
      </w:tr>
      <w:tr w14:paraId="6F811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4B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106</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B8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拉结筋（化学植筋、膨胀螺栓、化学螺栓、饰面砖）</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FF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不少于3个点</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048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600</w:t>
            </w:r>
          </w:p>
        </w:tc>
      </w:tr>
      <w:tr w14:paraId="6245C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44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107</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C4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保温拉拔（基层拉拔、塑料锚栓、保温钻芯、保温板拉拔）</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3F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不少于3个点</w:t>
            </w:r>
          </w:p>
          <w:p w14:paraId="5F16B3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基层拉拔不少于5个点</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E4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600</w:t>
            </w:r>
          </w:p>
        </w:tc>
      </w:tr>
      <w:tr w14:paraId="04A69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02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108</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5A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绝缘电阻测试</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665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不少于2个点</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EC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200</w:t>
            </w:r>
          </w:p>
        </w:tc>
      </w:tr>
      <w:tr w14:paraId="69839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F1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109</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86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空气检测</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D0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房间数5%，不少于3间</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F6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1020/点</w:t>
            </w:r>
          </w:p>
        </w:tc>
      </w:tr>
      <w:tr w14:paraId="74955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282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110</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F8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砼钻芯</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3A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最低3个测区对应部位各取1个芯</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87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670/芯</w:t>
            </w:r>
          </w:p>
        </w:tc>
      </w:tr>
      <w:tr w14:paraId="2A970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A5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111</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5A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回弹-取芯法检测砼强度</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47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现场抽检</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4C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1.2元/㎡加670/芯</w:t>
            </w:r>
          </w:p>
        </w:tc>
      </w:tr>
      <w:tr w14:paraId="40B94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DF0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112</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8F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水质检测</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4E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现场抽检</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6B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1600</w:t>
            </w:r>
          </w:p>
        </w:tc>
      </w:tr>
      <w:tr w14:paraId="76A73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BE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113</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F33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锚杆（土钉）拉拔</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DE0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现场抽检</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CE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1800/根</w:t>
            </w:r>
          </w:p>
        </w:tc>
      </w:tr>
      <w:tr w14:paraId="496F2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857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114</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5D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钢筋保护层厚度</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4A5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现场抽检</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B8D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600</w:t>
            </w:r>
          </w:p>
        </w:tc>
      </w:tr>
      <w:tr w14:paraId="69C96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0C5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115</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115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防雷</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C60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现场抽检</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99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1元/㎡</w:t>
            </w:r>
          </w:p>
        </w:tc>
      </w:tr>
      <w:tr w14:paraId="65BB7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93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116</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3E0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围护传热</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948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现场抽检</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CF4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1元/㎡</w:t>
            </w:r>
          </w:p>
        </w:tc>
      </w:tr>
      <w:tr w14:paraId="6C2A5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C7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117</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9C2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防水涂料中VOC/苯、甲醛</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6093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1kg</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83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580</w:t>
            </w:r>
          </w:p>
        </w:tc>
      </w:tr>
      <w:tr w14:paraId="0C81E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9C1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118</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F2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水性涂料、水性腻子和水性</w:t>
            </w:r>
          </w:p>
          <w:p w14:paraId="620B7D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处理剂中游离甲醛</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335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1kg</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81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120</w:t>
            </w:r>
          </w:p>
        </w:tc>
      </w:tr>
      <w:tr w14:paraId="55F7B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AD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119</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1E5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溶剂型涂料和木器用溶剂型</w:t>
            </w:r>
          </w:p>
          <w:p w14:paraId="2C211D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腻子中VOC、苯</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6ED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1kg</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8F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460</w:t>
            </w:r>
          </w:p>
        </w:tc>
      </w:tr>
      <w:tr w14:paraId="5DCCB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781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120</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A8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水性胶粘剂中挥发性</w:t>
            </w:r>
          </w:p>
          <w:p w14:paraId="122A5D7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有机化合物和游离甲醛</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67F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1kg</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606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350</w:t>
            </w:r>
          </w:p>
        </w:tc>
      </w:tr>
      <w:tr w14:paraId="133AA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CAA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121</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14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溶剂型胶粘剂中挥发性有机化合物、游离甲醛和甲苯-二甲苯</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3E2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1kg</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5B3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580</w:t>
            </w:r>
          </w:p>
        </w:tc>
      </w:tr>
      <w:tr w14:paraId="4CBBA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523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122</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17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高强螺栓抗滑移系数</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794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3套</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749C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600</w:t>
            </w:r>
          </w:p>
        </w:tc>
      </w:tr>
      <w:tr w14:paraId="5A831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6B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123</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BA5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钢结构用高强度大六角</w:t>
            </w:r>
          </w:p>
          <w:p w14:paraId="09A7885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螺栓、螺母、垫圈</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EDB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8套连接副</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68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600</w:t>
            </w:r>
          </w:p>
        </w:tc>
      </w:tr>
      <w:tr w14:paraId="041B8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7C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124</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1CE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钢结构用扭剪型</w:t>
            </w:r>
          </w:p>
          <w:p w14:paraId="3A2BD0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高强度螺栓连接副</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DDA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8套连接副</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8D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600</w:t>
            </w:r>
          </w:p>
        </w:tc>
      </w:tr>
      <w:tr w14:paraId="308CD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2D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125</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3C8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钢结构焊缝探伤</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26E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现场抽检</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FE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1.6/㎡</w:t>
            </w:r>
          </w:p>
        </w:tc>
      </w:tr>
      <w:tr w14:paraId="07286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58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126</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72F1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钢结构涂层厚度</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192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现场抽检</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09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0.6/㎡</w:t>
            </w:r>
          </w:p>
        </w:tc>
      </w:tr>
      <w:tr w14:paraId="742F4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31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127</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FAC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桩基静载</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6C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现场抽检</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148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合同约定</w:t>
            </w:r>
          </w:p>
        </w:tc>
      </w:tr>
      <w:tr w14:paraId="5D1F4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32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128</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384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桩基低应变</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D8A2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现场抽检</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E15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合同约定</w:t>
            </w:r>
          </w:p>
        </w:tc>
      </w:tr>
      <w:tr w14:paraId="2A788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AC0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129</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7D9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桩基高应变</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8E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现场抽检</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405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合同约定</w:t>
            </w:r>
          </w:p>
        </w:tc>
      </w:tr>
      <w:tr w14:paraId="4EBA4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76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130</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87E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消防维保</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942E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现场抽检</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D34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合同约定</w:t>
            </w:r>
          </w:p>
        </w:tc>
      </w:tr>
      <w:tr w14:paraId="04E2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55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131</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51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消防检测</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763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现场抽检</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948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合同约定</w:t>
            </w:r>
          </w:p>
        </w:tc>
      </w:tr>
      <w:tr w14:paraId="28743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2E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132</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C6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消防评估</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DF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现场抽检</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6D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合同约定</w:t>
            </w:r>
          </w:p>
        </w:tc>
      </w:tr>
      <w:tr w14:paraId="15C9E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8B56">
            <w:pPr>
              <w:jc w:val="center"/>
              <w:rPr>
                <w:rFonts w:hint="default" w:asciiTheme="minorEastAsia" w:hAnsiTheme="minorEastAsia" w:eastAsiaTheme="minorEastAsia" w:cstheme="minorEastAsia"/>
                <w:b w:val="0"/>
                <w:bCs w:val="0"/>
                <w:i w:val="0"/>
                <w:iCs w:val="0"/>
                <w:color w:val="000000"/>
                <w:sz w:val="24"/>
                <w:szCs w:val="24"/>
                <w:u w:val="none"/>
                <w:lang w:val="en-US" w:eastAsia="zh-CN"/>
              </w:rPr>
            </w:pPr>
            <w:r>
              <w:rPr>
                <w:rFonts w:hint="eastAsia" w:asciiTheme="minorEastAsia" w:hAnsiTheme="minorEastAsia" w:eastAsiaTheme="minorEastAsia" w:cstheme="minorEastAsia"/>
                <w:b w:val="0"/>
                <w:bCs w:val="0"/>
                <w:i w:val="0"/>
                <w:iCs w:val="0"/>
                <w:color w:val="000000"/>
                <w:sz w:val="24"/>
                <w:szCs w:val="24"/>
                <w:u w:val="none"/>
                <w:lang w:val="en-US" w:eastAsia="zh-CN"/>
              </w:rPr>
              <w:t>133</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B31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钢结构回弹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2A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构件由委托方制定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9A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0.7元/㎡</w:t>
            </w:r>
          </w:p>
        </w:tc>
      </w:tr>
      <w:tr w14:paraId="3ADDB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2FAB">
            <w:pPr>
              <w:jc w:val="center"/>
              <w:rPr>
                <w:rFonts w:hint="default" w:asciiTheme="minorEastAsia" w:hAnsiTheme="minorEastAsia" w:eastAsiaTheme="minorEastAsia" w:cstheme="minorEastAsia"/>
                <w:b w:val="0"/>
                <w:bCs w:val="0"/>
                <w:i w:val="0"/>
                <w:iCs w:val="0"/>
                <w:color w:val="000000"/>
                <w:sz w:val="24"/>
                <w:szCs w:val="24"/>
                <w:u w:val="none"/>
                <w:lang w:val="en-US" w:eastAsia="zh-CN"/>
              </w:rPr>
            </w:pPr>
            <w:r>
              <w:rPr>
                <w:rFonts w:hint="eastAsia" w:asciiTheme="minorEastAsia" w:hAnsiTheme="minorEastAsia" w:eastAsiaTheme="minorEastAsia" w:cstheme="minorEastAsia"/>
                <w:b w:val="0"/>
                <w:bCs w:val="0"/>
                <w:i w:val="0"/>
                <w:iCs w:val="0"/>
                <w:color w:val="000000"/>
                <w:sz w:val="24"/>
                <w:szCs w:val="24"/>
                <w:u w:val="none"/>
                <w:lang w:val="en-US" w:eastAsia="zh-CN"/>
              </w:rPr>
              <w:t>134</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5F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灌砂法</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49D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现场抽检</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72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200</w:t>
            </w:r>
          </w:p>
        </w:tc>
      </w:tr>
      <w:tr w14:paraId="144A6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DCE0">
            <w:pPr>
              <w:jc w:val="center"/>
              <w:rPr>
                <w:rFonts w:hint="default" w:asciiTheme="minorEastAsia" w:hAnsiTheme="minorEastAsia" w:eastAsiaTheme="minorEastAsia" w:cstheme="minorEastAsia"/>
                <w:b w:val="0"/>
                <w:bCs w:val="0"/>
                <w:i w:val="0"/>
                <w:iCs w:val="0"/>
                <w:color w:val="000000"/>
                <w:sz w:val="24"/>
                <w:szCs w:val="24"/>
                <w:u w:val="none"/>
                <w:lang w:val="en-US" w:eastAsia="zh-CN"/>
              </w:rPr>
            </w:pPr>
            <w:r>
              <w:rPr>
                <w:rFonts w:hint="eastAsia" w:asciiTheme="minorEastAsia" w:hAnsiTheme="minorEastAsia" w:eastAsiaTheme="minorEastAsia" w:cstheme="minorEastAsia"/>
                <w:b w:val="0"/>
                <w:bCs w:val="0"/>
                <w:i w:val="0"/>
                <w:iCs w:val="0"/>
                <w:color w:val="000000"/>
                <w:sz w:val="24"/>
                <w:szCs w:val="24"/>
                <w:u w:val="none"/>
                <w:lang w:val="en-US" w:eastAsia="zh-CN"/>
              </w:rPr>
              <w:t>135</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3A1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加密回弹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8B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按照试块组数</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36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200/组</w:t>
            </w:r>
          </w:p>
        </w:tc>
      </w:tr>
    </w:tbl>
    <w:p w14:paraId="3AC43C84">
      <w:pPr>
        <w:spacing w:before="100" w:beforeAutospacing="1" w:after="100" w:afterAutospacing="1"/>
        <w:ind w:firstLine="240" w:firstLineChars="100"/>
        <w:jc w:val="center"/>
        <w:rPr>
          <w:rFonts w:hint="eastAsia" w:ascii="仿宋_GB2312" w:hAnsi="仿宋" w:eastAsia="仿宋_GB2312" w:cs="仿宋"/>
          <w:kern w:val="1"/>
          <w:sz w:val="24"/>
        </w:rPr>
      </w:pPr>
    </w:p>
    <w:p w14:paraId="06F984E3">
      <w:pPr>
        <w:spacing w:before="100" w:beforeAutospacing="1" w:after="100" w:afterAutospacing="1"/>
        <w:ind w:firstLine="240" w:firstLineChars="100"/>
        <w:jc w:val="center"/>
        <w:rPr>
          <w:rFonts w:hint="eastAsia" w:ascii="仿宋_GB2312" w:hAnsi="仿宋" w:eastAsia="仿宋_GB2312" w:cs="仿宋"/>
          <w:kern w:val="1"/>
          <w:sz w:val="24"/>
        </w:rPr>
      </w:pPr>
    </w:p>
    <w:p w14:paraId="588BF13F">
      <w:pPr>
        <w:spacing w:before="100" w:beforeAutospacing="1" w:after="100" w:afterAutospacing="1"/>
        <w:ind w:firstLine="240" w:firstLineChars="100"/>
        <w:jc w:val="center"/>
        <w:rPr>
          <w:rFonts w:hint="eastAsia" w:ascii="仿宋_GB2312" w:hAnsi="仿宋" w:eastAsia="仿宋_GB2312" w:cs="仿宋"/>
          <w:kern w:val="1"/>
          <w:sz w:val="24"/>
        </w:rPr>
      </w:pPr>
    </w:p>
    <w:p w14:paraId="1D4C3EBE">
      <w:pPr>
        <w:spacing w:before="100" w:beforeAutospacing="1" w:after="100" w:afterAutospacing="1"/>
        <w:ind w:firstLine="240" w:firstLineChars="100"/>
        <w:jc w:val="center"/>
        <w:rPr>
          <w:rFonts w:hint="eastAsia" w:ascii="仿宋_GB2312" w:hAnsi="仿宋" w:eastAsia="仿宋_GB2312" w:cs="仿宋"/>
          <w:kern w:val="1"/>
          <w:sz w:val="24"/>
          <w:lang w:val="en-US" w:eastAsia="zh-CN"/>
        </w:rPr>
      </w:pPr>
    </w:p>
    <w:p w14:paraId="4C3AEEA7">
      <w:pPr>
        <w:pStyle w:val="30"/>
        <w:jc w:val="center"/>
        <w:rPr>
          <w:rFonts w:hint="eastAsia" w:ascii="仿宋_GB2312" w:hAnsi="仿宋_GB2312" w:eastAsia="仿宋_GB2312" w:cs="仿宋_GB2312"/>
          <w:b/>
          <w:bCs/>
          <w:spacing w:val="-12"/>
          <w:sz w:val="28"/>
          <w:szCs w:val="28"/>
          <w:lang w:eastAsia="zh-CN"/>
        </w:rPr>
      </w:pPr>
    </w:p>
    <w:p w14:paraId="40127940">
      <w:pPr>
        <w:pStyle w:val="30"/>
        <w:jc w:val="center"/>
        <w:rPr>
          <w:rFonts w:hint="eastAsia" w:ascii="仿宋_GB2312" w:hAnsi="仿宋_GB2312" w:eastAsia="仿宋_GB2312" w:cs="仿宋_GB2312"/>
          <w:b/>
          <w:bCs/>
          <w:spacing w:val="-12"/>
          <w:sz w:val="28"/>
          <w:szCs w:val="28"/>
          <w:lang w:eastAsia="zh-CN"/>
        </w:rPr>
      </w:pPr>
    </w:p>
    <w:p w14:paraId="31070373">
      <w:pPr>
        <w:pStyle w:val="30"/>
        <w:jc w:val="center"/>
        <w:rPr>
          <w:rFonts w:hint="eastAsia" w:ascii="仿宋_GB2312" w:hAnsi="仿宋_GB2312" w:eastAsia="仿宋_GB2312" w:cs="仿宋_GB2312"/>
          <w:b/>
          <w:bCs/>
          <w:spacing w:val="-12"/>
          <w:sz w:val="28"/>
          <w:szCs w:val="28"/>
          <w:lang w:eastAsia="zh-CN"/>
        </w:rPr>
      </w:pPr>
    </w:p>
    <w:p w14:paraId="2D2C06F5">
      <w:pPr>
        <w:pStyle w:val="30"/>
        <w:jc w:val="center"/>
        <w:rPr>
          <w:rFonts w:hint="eastAsia" w:ascii="仿宋_GB2312" w:hAnsi="仿宋_GB2312" w:eastAsia="仿宋_GB2312" w:cs="仿宋_GB2312"/>
          <w:b/>
          <w:bCs/>
          <w:spacing w:val="-12"/>
          <w:sz w:val="28"/>
          <w:szCs w:val="28"/>
          <w:lang w:eastAsia="zh-CN"/>
        </w:rPr>
      </w:pPr>
    </w:p>
    <w:p w14:paraId="067A60B4">
      <w:pPr>
        <w:pStyle w:val="30"/>
        <w:jc w:val="center"/>
        <w:rPr>
          <w:rFonts w:hint="eastAsia" w:ascii="仿宋_GB2312" w:hAnsi="仿宋_GB2312" w:eastAsia="仿宋_GB2312" w:cs="仿宋_GB2312"/>
          <w:b/>
          <w:bCs/>
          <w:spacing w:val="-12"/>
          <w:sz w:val="28"/>
          <w:szCs w:val="28"/>
          <w:lang w:eastAsia="zh-CN"/>
        </w:rPr>
      </w:pPr>
    </w:p>
    <w:p w14:paraId="34807B3E">
      <w:pPr>
        <w:pStyle w:val="30"/>
        <w:jc w:val="center"/>
        <w:rPr>
          <w:rFonts w:hint="eastAsia" w:ascii="仿宋_GB2312" w:hAnsi="仿宋_GB2312" w:eastAsia="仿宋_GB2312" w:cs="仿宋_GB2312"/>
          <w:b/>
          <w:bCs/>
          <w:spacing w:val="-12"/>
          <w:sz w:val="28"/>
          <w:szCs w:val="28"/>
          <w:lang w:eastAsia="zh-CN"/>
        </w:rPr>
      </w:pPr>
    </w:p>
    <w:p w14:paraId="1F9FDFC4">
      <w:pPr>
        <w:pStyle w:val="30"/>
        <w:jc w:val="center"/>
        <w:rPr>
          <w:rFonts w:hint="eastAsia" w:ascii="仿宋_GB2312" w:hAnsi="仿宋_GB2312" w:eastAsia="仿宋_GB2312" w:cs="仿宋_GB2312"/>
          <w:b/>
          <w:bCs/>
          <w:spacing w:val="-12"/>
          <w:sz w:val="28"/>
          <w:szCs w:val="28"/>
          <w:lang w:eastAsia="zh-CN"/>
        </w:rPr>
      </w:pPr>
    </w:p>
    <w:p w14:paraId="5B37FA12">
      <w:pPr>
        <w:pStyle w:val="30"/>
        <w:jc w:val="center"/>
        <w:rPr>
          <w:rFonts w:hint="eastAsia" w:ascii="仿宋_GB2312" w:hAnsi="仿宋_GB2312" w:eastAsia="仿宋_GB2312" w:cs="仿宋_GB2312"/>
          <w:b/>
          <w:bCs/>
          <w:spacing w:val="-12"/>
          <w:sz w:val="28"/>
          <w:szCs w:val="28"/>
          <w:lang w:eastAsia="zh-CN"/>
        </w:rPr>
      </w:pPr>
    </w:p>
    <w:p w14:paraId="1B9A91F6">
      <w:pPr>
        <w:pStyle w:val="30"/>
        <w:jc w:val="center"/>
        <w:rPr>
          <w:rFonts w:hint="eastAsia" w:ascii="仿宋_GB2312" w:hAnsi="仿宋_GB2312" w:eastAsia="仿宋_GB2312" w:cs="仿宋_GB2312"/>
          <w:b/>
          <w:bCs/>
          <w:spacing w:val="-12"/>
          <w:sz w:val="28"/>
          <w:szCs w:val="28"/>
          <w:lang w:eastAsia="zh-CN"/>
        </w:rPr>
      </w:pPr>
    </w:p>
    <w:p w14:paraId="5BC9E01F">
      <w:pPr>
        <w:pStyle w:val="30"/>
        <w:jc w:val="center"/>
        <w:rPr>
          <w:rFonts w:hint="eastAsia" w:ascii="仿宋_GB2312" w:hAnsi="仿宋_GB2312" w:eastAsia="仿宋_GB2312" w:cs="仿宋_GB2312"/>
          <w:b/>
          <w:bCs/>
          <w:spacing w:val="-12"/>
          <w:sz w:val="28"/>
          <w:szCs w:val="28"/>
          <w:lang w:eastAsia="zh-CN"/>
        </w:rPr>
      </w:pPr>
    </w:p>
    <w:p w14:paraId="75CAEFC4">
      <w:pPr>
        <w:pStyle w:val="30"/>
        <w:jc w:val="center"/>
        <w:rPr>
          <w:rFonts w:hint="eastAsia" w:ascii="仿宋_GB2312" w:hAnsi="仿宋_GB2312" w:eastAsia="仿宋_GB2312" w:cs="仿宋_GB2312"/>
          <w:b/>
          <w:bCs/>
          <w:spacing w:val="-12"/>
          <w:sz w:val="28"/>
          <w:szCs w:val="28"/>
          <w:lang w:eastAsia="zh-CN"/>
        </w:rPr>
      </w:pPr>
    </w:p>
    <w:p w14:paraId="114A29E2">
      <w:pPr>
        <w:pStyle w:val="30"/>
        <w:rPr>
          <w:rFonts w:hint="eastAsia" w:ascii="仿宋_GB2312" w:hAnsi="仿宋_GB2312" w:eastAsia="仿宋_GB2312" w:cs="仿宋_GB2312"/>
          <w:spacing w:val="-12"/>
          <w:sz w:val="24"/>
          <w:szCs w:val="24"/>
          <w:lang w:eastAsia="zh-CN"/>
        </w:rPr>
      </w:pPr>
    </w:p>
    <w:p w14:paraId="0C502216">
      <w:pPr>
        <w:pStyle w:val="30"/>
        <w:rPr>
          <w:rFonts w:hint="eastAsia" w:ascii="仿宋_GB2312" w:hAnsi="仿宋_GB2312" w:eastAsia="仿宋_GB2312" w:cs="仿宋_GB2312"/>
          <w:spacing w:val="-12"/>
          <w:sz w:val="24"/>
          <w:szCs w:val="24"/>
          <w:lang w:eastAsia="zh-CN"/>
        </w:rPr>
      </w:pPr>
    </w:p>
    <w:p w14:paraId="1F932FE6">
      <w:pPr>
        <w:pStyle w:val="30"/>
        <w:rPr>
          <w:rFonts w:hint="eastAsia" w:ascii="仿宋_GB2312" w:hAnsi="仿宋_GB2312" w:eastAsia="仿宋_GB2312" w:cs="仿宋_GB2312"/>
          <w:spacing w:val="-12"/>
          <w:sz w:val="24"/>
          <w:szCs w:val="24"/>
          <w:lang w:eastAsia="zh-CN"/>
        </w:rPr>
      </w:pPr>
    </w:p>
    <w:p w14:paraId="62107076">
      <w:pPr>
        <w:pStyle w:val="30"/>
        <w:rPr>
          <w:rFonts w:hint="eastAsia" w:ascii="仿宋_GB2312" w:hAnsi="仿宋_GB2312" w:eastAsia="仿宋_GB2312" w:cs="仿宋_GB2312"/>
          <w:spacing w:val="-12"/>
          <w:sz w:val="24"/>
          <w:szCs w:val="24"/>
          <w:lang w:eastAsia="zh-CN"/>
        </w:rPr>
      </w:pPr>
    </w:p>
    <w:p w14:paraId="4FCCE760">
      <w:pPr>
        <w:rPr>
          <w:rFonts w:hint="eastAsia" w:ascii="仿宋_GB2312" w:eastAsia="仿宋_GB2312"/>
        </w:rPr>
      </w:pPr>
      <w:r>
        <w:rPr>
          <w:rFonts w:hint="eastAsia" w:ascii="仿宋_GB2312" w:eastAsia="仿宋_GB2312"/>
        </w:rPr>
        <w:br w:type="page"/>
      </w:r>
    </w:p>
    <w:p w14:paraId="7393A933">
      <w:pPr>
        <w:pStyle w:val="30"/>
        <w:rPr>
          <w:rFonts w:hint="eastAsia" w:ascii="仿宋_GB2312" w:eastAsia="仿宋_GB2312"/>
        </w:rPr>
      </w:pPr>
      <w:r>
        <w:rPr>
          <w:rFonts w:hint="eastAsia" w:ascii="仿宋_GB2312" w:eastAsia="仿宋_GB2312"/>
        </w:rPr>
        <w:t>附件4：</w:t>
      </w:r>
    </w:p>
    <w:p w14:paraId="6306AD85">
      <w:pPr>
        <w:spacing w:before="100" w:beforeAutospacing="1" w:after="100" w:afterAutospacing="1"/>
        <w:jc w:val="center"/>
        <w:rPr>
          <w:rFonts w:ascii="仿宋_GB2312" w:hAnsi="仿宋" w:eastAsia="仿宋_GB2312"/>
          <w:b/>
          <w:bCs/>
          <w:sz w:val="28"/>
          <w:szCs w:val="28"/>
        </w:rPr>
      </w:pPr>
      <w:r>
        <w:rPr>
          <w:rFonts w:hint="eastAsia" w:ascii="仿宋_GB2312" w:hAnsi="仿宋" w:eastAsia="仿宋_GB2312"/>
          <w:b/>
          <w:bCs/>
          <w:sz w:val="28"/>
          <w:szCs w:val="28"/>
        </w:rPr>
        <w:t>在经营活动中没有重大违法记录的书面声明</w:t>
      </w:r>
    </w:p>
    <w:p w14:paraId="123BA6DA">
      <w:pPr>
        <w:jc w:val="center"/>
        <w:rPr>
          <w:rFonts w:ascii="仿宋_GB2312" w:hAnsi="仿宋" w:eastAsia="仿宋_GB2312"/>
          <w:sz w:val="24"/>
        </w:rPr>
      </w:pPr>
    </w:p>
    <w:p w14:paraId="157CC361">
      <w:pPr>
        <w:wordWrap w:val="0"/>
        <w:spacing w:line="360" w:lineRule="auto"/>
        <w:ind w:firstLine="480" w:firstLineChars="200"/>
        <w:rPr>
          <w:rFonts w:ascii="仿宋_GB2312" w:hAnsi="仿宋" w:eastAsia="仿宋_GB2312"/>
          <w:sz w:val="24"/>
        </w:rPr>
      </w:pPr>
      <w:r>
        <w:rPr>
          <w:rFonts w:hint="eastAsia" w:ascii="仿宋_GB2312" w:hAnsi="仿宋" w:eastAsia="仿宋_GB2312"/>
          <w:sz w:val="24"/>
        </w:rPr>
        <w:t>一、我方在参加</w:t>
      </w:r>
      <w:r>
        <w:rPr>
          <w:rFonts w:hint="eastAsia" w:ascii="仿宋_GB2312" w:hAnsi="仿宋" w:eastAsia="仿宋_GB2312"/>
          <w:sz w:val="24"/>
          <w:u w:val="single"/>
        </w:rPr>
        <w:t xml:space="preserve">              </w:t>
      </w:r>
      <w:r>
        <w:rPr>
          <w:rFonts w:hint="eastAsia" w:ascii="仿宋_GB2312" w:hAnsi="仿宋" w:eastAsia="仿宋_GB2312"/>
          <w:sz w:val="24"/>
        </w:rPr>
        <w:t>（项目名称）采购活动前3年内，在经营活动中：</w:t>
      </w:r>
    </w:p>
    <w:p w14:paraId="6E600CF8">
      <w:pPr>
        <w:numPr>
          <w:ilvl w:val="0"/>
          <w:numId w:val="3"/>
        </w:numPr>
        <w:spacing w:line="360" w:lineRule="auto"/>
        <w:ind w:firstLine="480" w:firstLineChars="200"/>
        <w:rPr>
          <w:rFonts w:ascii="仿宋_GB2312" w:hAnsi="仿宋" w:eastAsia="仿宋_GB2312"/>
          <w:sz w:val="24"/>
        </w:rPr>
      </w:pPr>
      <w:r>
        <w:rPr>
          <w:rFonts w:hint="eastAsia" w:ascii="仿宋_GB2312" w:hAnsi="仿宋" w:eastAsia="仿宋_GB2312"/>
          <w:sz w:val="24"/>
          <w:u w:val="single"/>
        </w:rPr>
        <w:t xml:space="preserve">   </w:t>
      </w:r>
      <w:r>
        <w:rPr>
          <w:rFonts w:hint="eastAsia" w:ascii="仿宋_GB2312" w:hAnsi="仿宋" w:eastAsia="仿宋_GB2312"/>
          <w:sz w:val="24"/>
        </w:rPr>
        <w:t xml:space="preserve">重大违法记录（重大违法记录指供应商因违法经营受到刑事处罚或者责令 </w:t>
      </w:r>
    </w:p>
    <w:p w14:paraId="75DE70CA">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停产停业、吊销许可证或者执照、较大数额罚款等行政处罚）。 </w:t>
      </w:r>
    </w:p>
    <w:p w14:paraId="7199E865">
      <w:pPr>
        <w:spacing w:line="360" w:lineRule="auto"/>
        <w:ind w:firstLine="480" w:firstLineChars="200"/>
        <w:rPr>
          <w:rFonts w:ascii="仿宋_GB2312" w:hAnsi="仿宋" w:eastAsia="仿宋_GB2312"/>
          <w:sz w:val="24"/>
        </w:rPr>
      </w:pPr>
      <w:r>
        <w:rPr>
          <w:rFonts w:hint="eastAsia" w:ascii="仿宋_GB2312" w:hAnsi="仿宋" w:eastAsia="仿宋_GB2312"/>
          <w:sz w:val="24"/>
        </w:rPr>
        <w:t>2、没有行贿犯罪记录（查询内容：①供应商</w:t>
      </w:r>
      <w:r>
        <w:rPr>
          <w:rFonts w:hint="eastAsia" w:ascii="仿宋_GB2312" w:hAnsi="仿宋" w:eastAsia="仿宋_GB2312"/>
          <w:sz w:val="24"/>
          <w:u w:val="single"/>
        </w:rPr>
        <w:t xml:space="preserve">        </w:t>
      </w:r>
      <w:r>
        <w:rPr>
          <w:rFonts w:hint="eastAsia" w:ascii="仿宋_GB2312" w:hAnsi="仿宋" w:eastAsia="仿宋_GB2312"/>
          <w:sz w:val="24"/>
        </w:rPr>
        <w:t>、组织机构代码证或统一社会信用代码</w:t>
      </w:r>
      <w:r>
        <w:rPr>
          <w:rFonts w:hint="eastAsia" w:ascii="仿宋_GB2312" w:hAnsi="仿宋" w:eastAsia="仿宋_GB2312"/>
          <w:sz w:val="24"/>
          <w:u w:val="single"/>
        </w:rPr>
        <w:t xml:space="preserve">            </w:t>
      </w:r>
      <w:r>
        <w:rPr>
          <w:rFonts w:hint="eastAsia" w:ascii="仿宋_GB2312" w:hAnsi="仿宋" w:eastAsia="仿宋_GB2312"/>
          <w:sz w:val="24"/>
        </w:rPr>
        <w:t>；②法定代表人</w:t>
      </w:r>
      <w:r>
        <w:rPr>
          <w:rFonts w:hint="eastAsia" w:ascii="仿宋_GB2312" w:hAnsi="仿宋" w:eastAsia="仿宋_GB2312"/>
          <w:sz w:val="24"/>
          <w:u w:val="single"/>
        </w:rPr>
        <w:t xml:space="preserve">             </w:t>
      </w:r>
      <w:r>
        <w:rPr>
          <w:rFonts w:hint="eastAsia" w:ascii="仿宋_GB2312" w:hAnsi="仿宋" w:eastAsia="仿宋_GB2312"/>
          <w:sz w:val="24"/>
        </w:rPr>
        <w:t>、身份证号码</w:t>
      </w:r>
      <w:r>
        <w:rPr>
          <w:rFonts w:hint="eastAsia" w:ascii="仿宋_GB2312" w:hAnsi="仿宋" w:eastAsia="仿宋_GB2312"/>
          <w:sz w:val="24"/>
          <w:u w:val="single"/>
        </w:rPr>
        <w:t xml:space="preserve">                  </w:t>
      </w:r>
      <w:r>
        <w:rPr>
          <w:rFonts w:hint="eastAsia" w:ascii="仿宋_GB2312" w:hAnsi="仿宋" w:eastAsia="仿宋_GB2312"/>
          <w:sz w:val="24"/>
        </w:rPr>
        <w:t>；③项目负责人</w:t>
      </w:r>
      <w:r>
        <w:rPr>
          <w:rFonts w:hint="eastAsia" w:ascii="仿宋_GB2312" w:hAnsi="仿宋" w:eastAsia="仿宋_GB2312"/>
          <w:sz w:val="24"/>
          <w:u w:val="single"/>
        </w:rPr>
        <w:t xml:space="preserve">              </w:t>
      </w:r>
      <w:r>
        <w:rPr>
          <w:rFonts w:hint="eastAsia" w:ascii="仿宋_GB2312" w:hAnsi="仿宋" w:eastAsia="仿宋_GB2312"/>
          <w:sz w:val="24"/>
        </w:rPr>
        <w:t>、身份证号码</w:t>
      </w:r>
      <w:r>
        <w:rPr>
          <w:rFonts w:hint="eastAsia" w:ascii="仿宋_GB2312" w:hAnsi="仿宋" w:eastAsia="仿宋_GB2312"/>
          <w:sz w:val="24"/>
          <w:u w:val="single"/>
        </w:rPr>
        <w:t xml:space="preserve">             </w:t>
      </w:r>
      <w:r>
        <w:rPr>
          <w:rFonts w:hint="eastAsia" w:ascii="仿宋_GB2312" w:hAnsi="仿宋" w:eastAsia="仿宋_GB2312"/>
          <w:sz w:val="24"/>
        </w:rPr>
        <w:t xml:space="preserve">）。 </w:t>
      </w:r>
    </w:p>
    <w:p w14:paraId="38756400">
      <w:pPr>
        <w:spacing w:line="360" w:lineRule="auto"/>
        <w:ind w:firstLine="482" w:firstLineChars="200"/>
        <w:rPr>
          <w:rFonts w:ascii="仿宋_GB2312" w:hAnsi="仿宋" w:eastAsia="仿宋_GB2312"/>
          <w:b/>
          <w:bCs/>
          <w:sz w:val="24"/>
        </w:rPr>
      </w:pPr>
      <w:r>
        <w:rPr>
          <w:rFonts w:hint="eastAsia" w:ascii="仿宋_GB2312" w:hAnsi="仿宋" w:eastAsia="仿宋_GB2312"/>
          <w:b/>
          <w:bCs/>
          <w:sz w:val="24"/>
        </w:rPr>
        <w:t xml:space="preserve">二、我方在参加本项目活动前一段时间内具有良好的商业信誉和健全的财务会计制 </w:t>
      </w:r>
    </w:p>
    <w:p w14:paraId="0A8A30D7">
      <w:pPr>
        <w:spacing w:line="360" w:lineRule="auto"/>
        <w:ind w:firstLine="482" w:firstLineChars="200"/>
        <w:rPr>
          <w:rFonts w:ascii="仿宋_GB2312" w:hAnsi="仿宋" w:eastAsia="仿宋_GB2312"/>
          <w:b/>
          <w:bCs/>
          <w:sz w:val="24"/>
        </w:rPr>
      </w:pPr>
      <w:r>
        <w:rPr>
          <w:rFonts w:hint="eastAsia" w:ascii="仿宋_GB2312" w:hAnsi="仿宋" w:eastAsia="仿宋_GB2312"/>
          <w:b/>
          <w:bCs/>
          <w:sz w:val="24"/>
        </w:rPr>
        <w:t xml:space="preserve">度、具有依法缴纳税收和社会保障资金的良好记录。 </w:t>
      </w:r>
    </w:p>
    <w:p w14:paraId="72805D9A">
      <w:pPr>
        <w:spacing w:line="360" w:lineRule="auto"/>
        <w:ind w:firstLine="480" w:firstLineChars="200"/>
        <w:rPr>
          <w:rFonts w:ascii="仿宋_GB2312" w:hAnsi="仿宋" w:eastAsia="仿宋_GB2312"/>
          <w:sz w:val="24"/>
        </w:rPr>
      </w:pPr>
    </w:p>
    <w:p w14:paraId="4193D14F">
      <w:pPr>
        <w:spacing w:line="360" w:lineRule="auto"/>
        <w:ind w:firstLine="480" w:firstLineChars="200"/>
        <w:rPr>
          <w:rFonts w:ascii="仿宋_GB2312" w:hAnsi="仿宋" w:eastAsia="仿宋_GB2312"/>
          <w:sz w:val="24"/>
        </w:rPr>
      </w:pPr>
      <w:r>
        <w:rPr>
          <w:rFonts w:hint="eastAsia" w:ascii="仿宋_GB2312" w:hAnsi="仿宋" w:eastAsia="仿宋_GB2312"/>
          <w:sz w:val="24"/>
        </w:rPr>
        <w:t>若以上声明不实，我方自愿承担一切法律后果。</w:t>
      </w:r>
    </w:p>
    <w:p w14:paraId="5ED1A0FC">
      <w:pPr>
        <w:spacing w:line="360" w:lineRule="auto"/>
        <w:ind w:firstLine="480" w:firstLineChars="200"/>
        <w:rPr>
          <w:rFonts w:ascii="仿宋_GB2312" w:hAnsi="仿宋" w:eastAsia="仿宋_GB2312"/>
          <w:sz w:val="24"/>
        </w:rPr>
      </w:pPr>
    </w:p>
    <w:p w14:paraId="2B19C2DB">
      <w:pPr>
        <w:spacing w:line="420" w:lineRule="auto"/>
        <w:rPr>
          <w:rFonts w:ascii="仿宋_GB2312" w:hAnsi="仿宋" w:eastAsia="仿宋_GB2312"/>
          <w:sz w:val="24"/>
        </w:rPr>
      </w:pPr>
      <w:r>
        <w:rPr>
          <w:rFonts w:hint="eastAsia" w:ascii="仿宋_GB2312" w:hAnsi="仿宋" w:eastAsia="仿宋_GB2312"/>
          <w:sz w:val="24"/>
        </w:rPr>
        <w:t>供  应  商：</w:t>
      </w:r>
      <w:r>
        <w:rPr>
          <w:rFonts w:hint="eastAsia" w:ascii="仿宋_GB2312" w:hAnsi="仿宋" w:eastAsia="仿宋_GB2312"/>
          <w:sz w:val="24"/>
          <w:u w:val="single"/>
        </w:rPr>
        <w:t xml:space="preserve">                </w:t>
      </w:r>
      <w:r>
        <w:rPr>
          <w:rFonts w:hint="eastAsia" w:ascii="仿宋_GB2312" w:hAnsi="仿宋" w:eastAsia="仿宋_GB2312"/>
          <w:sz w:val="24"/>
        </w:rPr>
        <w:t>（盖单位公章）</w:t>
      </w:r>
    </w:p>
    <w:p w14:paraId="16552733">
      <w:pPr>
        <w:spacing w:line="420" w:lineRule="auto"/>
        <w:rPr>
          <w:rFonts w:ascii="仿宋_GB2312" w:hAnsi="仿宋" w:eastAsia="仿宋_GB2312"/>
          <w:sz w:val="24"/>
        </w:rPr>
      </w:pPr>
      <w:r>
        <w:rPr>
          <w:rFonts w:hint="eastAsia" w:ascii="仿宋_GB2312" w:hAnsi="仿宋" w:eastAsia="仿宋_GB2312"/>
          <w:sz w:val="24"/>
        </w:rPr>
        <w:t>法定代表人：</w:t>
      </w:r>
      <w:r>
        <w:rPr>
          <w:rFonts w:hint="eastAsia" w:ascii="仿宋_GB2312" w:hAnsi="仿宋" w:eastAsia="仿宋_GB2312"/>
          <w:sz w:val="24"/>
          <w:u w:val="single"/>
        </w:rPr>
        <w:t xml:space="preserve">                </w:t>
      </w:r>
      <w:r>
        <w:rPr>
          <w:rFonts w:hint="eastAsia" w:ascii="仿宋_GB2312" w:hAnsi="仿宋" w:eastAsia="仿宋_GB2312"/>
          <w:sz w:val="24"/>
        </w:rPr>
        <w:t>（签字或盖章）</w:t>
      </w:r>
    </w:p>
    <w:p w14:paraId="5BCD889F">
      <w:pPr>
        <w:spacing w:line="420" w:lineRule="auto"/>
        <w:ind w:firstLine="4108" w:firstLineChars="1712"/>
        <w:rPr>
          <w:rFonts w:ascii="仿宋_GB2312" w:hAnsi="仿宋" w:eastAsia="仿宋_GB2312"/>
          <w:sz w:val="24"/>
        </w:rPr>
      </w:pPr>
      <w:r>
        <w:rPr>
          <w:rFonts w:hint="eastAsia" w:ascii="仿宋_GB2312" w:hAnsi="仿宋" w:eastAsia="仿宋_GB2312"/>
          <w:sz w:val="24"/>
        </w:rPr>
        <w:t>日      期：</w:t>
      </w:r>
      <w:r>
        <w:rPr>
          <w:rFonts w:hint="eastAsia" w:ascii="仿宋_GB2312" w:hAnsi="仿宋" w:eastAsia="仿宋_GB2312"/>
          <w:sz w:val="24"/>
          <w:u w:val="single"/>
        </w:rPr>
        <w:t xml:space="preserve">      </w:t>
      </w:r>
      <w:r>
        <w:rPr>
          <w:rFonts w:hint="eastAsia" w:ascii="仿宋_GB2312" w:hAnsi="仿宋" w:eastAsia="仿宋_GB2312"/>
          <w:sz w:val="24"/>
        </w:rPr>
        <w:t>年</w:t>
      </w:r>
      <w:r>
        <w:rPr>
          <w:rFonts w:hint="eastAsia" w:ascii="仿宋_GB2312" w:hAnsi="仿宋" w:eastAsia="仿宋_GB2312"/>
          <w:sz w:val="24"/>
          <w:u w:val="single"/>
        </w:rPr>
        <w:t xml:space="preserve">   </w:t>
      </w:r>
      <w:r>
        <w:rPr>
          <w:rFonts w:hint="eastAsia" w:ascii="仿宋_GB2312" w:hAnsi="仿宋" w:eastAsia="仿宋_GB2312"/>
          <w:sz w:val="24"/>
        </w:rPr>
        <w:t>月</w:t>
      </w:r>
      <w:r>
        <w:rPr>
          <w:rFonts w:hint="eastAsia" w:ascii="仿宋_GB2312" w:hAnsi="仿宋" w:eastAsia="仿宋_GB2312"/>
          <w:sz w:val="24"/>
          <w:u w:val="single"/>
        </w:rPr>
        <w:t xml:space="preserve">   </w:t>
      </w:r>
      <w:r>
        <w:rPr>
          <w:rFonts w:hint="eastAsia" w:ascii="仿宋_GB2312" w:hAnsi="仿宋" w:eastAsia="仿宋_GB2312"/>
          <w:sz w:val="24"/>
        </w:rPr>
        <w:t>日</w:t>
      </w:r>
    </w:p>
    <w:p w14:paraId="76FF2555">
      <w:pPr>
        <w:spacing w:line="360" w:lineRule="auto"/>
        <w:ind w:firstLine="480" w:firstLineChars="200"/>
        <w:rPr>
          <w:rFonts w:ascii="仿宋_GB2312" w:hAnsi="仿宋" w:eastAsia="仿宋_GB2312"/>
          <w:sz w:val="24"/>
        </w:rPr>
      </w:pPr>
    </w:p>
    <w:p w14:paraId="35482B76">
      <w:pPr>
        <w:spacing w:line="360" w:lineRule="auto"/>
        <w:ind w:firstLine="480" w:firstLineChars="200"/>
        <w:rPr>
          <w:rFonts w:ascii="仿宋_GB2312" w:hAnsi="仿宋" w:eastAsia="仿宋_GB2312"/>
          <w:sz w:val="24"/>
        </w:rPr>
      </w:pPr>
    </w:p>
    <w:p w14:paraId="2CB811D4">
      <w:pPr>
        <w:spacing w:line="360" w:lineRule="auto"/>
        <w:ind w:firstLine="480" w:firstLineChars="200"/>
        <w:rPr>
          <w:rFonts w:ascii="仿宋_GB2312" w:hAnsi="仿宋" w:eastAsia="仿宋_GB2312"/>
          <w:sz w:val="24"/>
        </w:rPr>
      </w:pPr>
    </w:p>
    <w:p w14:paraId="2C90C231">
      <w:pPr>
        <w:spacing w:line="440" w:lineRule="exact"/>
        <w:jc w:val="center"/>
        <w:rPr>
          <w:rFonts w:ascii="仿宋_GB2312" w:hAnsi="仿宋" w:eastAsia="仿宋_GB2312"/>
          <w:sz w:val="24"/>
        </w:rPr>
      </w:pPr>
      <w:r>
        <w:rPr>
          <w:rFonts w:hint="eastAsia" w:ascii="仿宋_GB2312" w:hAnsi="仿宋" w:eastAsia="仿宋_GB2312"/>
          <w:sz w:val="24"/>
        </w:rPr>
        <w:t>备注：供应商没有被公开披露或查处违法违规行为的，注明“无”即可。</w:t>
      </w:r>
    </w:p>
    <w:p w14:paraId="487692EA">
      <w:pPr>
        <w:rPr>
          <w:rFonts w:ascii="仿宋" w:hAnsi="仿宋" w:eastAsia="仿宋"/>
          <w:sz w:val="24"/>
        </w:rPr>
      </w:pPr>
      <w:r>
        <w:rPr>
          <w:rFonts w:hint="eastAsia" w:ascii="仿宋" w:hAnsi="仿宋" w:eastAsia="仿宋"/>
          <w:sz w:val="24"/>
        </w:rPr>
        <w:br w:type="page"/>
      </w:r>
    </w:p>
    <w:p w14:paraId="07EEEEEE">
      <w:pPr>
        <w:pStyle w:val="30"/>
      </w:pPr>
    </w:p>
    <w:p w14:paraId="7450E4B8">
      <w:pPr>
        <w:widowControl/>
        <w:autoSpaceDE w:val="0"/>
        <w:autoSpaceDN w:val="0"/>
        <w:adjustRightInd w:val="0"/>
        <w:spacing w:line="360" w:lineRule="auto"/>
        <w:rPr>
          <w:rStyle w:val="35"/>
          <w:rFonts w:ascii="仿宋_GB2312" w:eastAsia="仿宋_GB2312"/>
          <w:sz w:val="24"/>
        </w:rPr>
      </w:pPr>
      <w:r>
        <w:rPr>
          <w:rStyle w:val="35"/>
          <w:rFonts w:hint="eastAsia" w:ascii="仿宋_GB2312" w:eastAsia="仿宋_GB2312"/>
          <w:sz w:val="24"/>
        </w:rPr>
        <w:t>附件</w:t>
      </w:r>
      <w:r>
        <w:rPr>
          <w:rStyle w:val="35"/>
          <w:rFonts w:ascii="仿宋_GB2312" w:eastAsia="仿宋_GB2312"/>
          <w:sz w:val="24"/>
        </w:rPr>
        <w:t>5</w:t>
      </w:r>
      <w:r>
        <w:rPr>
          <w:rStyle w:val="35"/>
          <w:rFonts w:hint="eastAsia" w:ascii="仿宋_GB2312" w:eastAsia="仿宋_GB2312"/>
          <w:sz w:val="24"/>
        </w:rPr>
        <w:t>：</w:t>
      </w:r>
    </w:p>
    <w:p w14:paraId="5E6352E4">
      <w:pPr>
        <w:widowControl/>
        <w:autoSpaceDE w:val="0"/>
        <w:autoSpaceDN w:val="0"/>
        <w:adjustRightInd w:val="0"/>
        <w:spacing w:line="360" w:lineRule="auto"/>
        <w:jc w:val="center"/>
        <w:rPr>
          <w:rFonts w:ascii="仿宋_GB2312" w:hAnsi="仿宋" w:eastAsia="仿宋_GB2312"/>
          <w:b/>
          <w:bCs/>
          <w:kern w:val="1"/>
          <w:sz w:val="28"/>
          <w:szCs w:val="28"/>
        </w:rPr>
      </w:pPr>
      <w:r>
        <w:rPr>
          <w:rFonts w:hint="eastAsia" w:ascii="仿宋_GB2312" w:hAnsi="仿宋" w:eastAsia="仿宋_GB2312" w:cs="宋体"/>
          <w:b/>
          <w:bCs/>
          <w:kern w:val="1"/>
          <w:sz w:val="28"/>
          <w:szCs w:val="28"/>
        </w:rPr>
        <w:t>采购诚信承诺书</w:t>
      </w:r>
    </w:p>
    <w:p w14:paraId="236FCBF9">
      <w:pPr>
        <w:widowControl/>
        <w:autoSpaceDE w:val="0"/>
        <w:autoSpaceDN w:val="0"/>
        <w:adjustRightInd w:val="0"/>
        <w:spacing w:line="360" w:lineRule="auto"/>
        <w:rPr>
          <w:rFonts w:ascii="仿宋_GB2312" w:hAnsi="仿宋" w:eastAsia="仿宋_GB2312" w:cs="Arial"/>
          <w:b/>
          <w:bCs/>
          <w:kern w:val="1"/>
          <w:sz w:val="24"/>
        </w:rPr>
      </w:pPr>
    </w:p>
    <w:p w14:paraId="12F0CC74">
      <w:pPr>
        <w:widowControl/>
        <w:autoSpaceDE w:val="0"/>
        <w:autoSpaceDN w:val="0"/>
        <w:adjustRightInd w:val="0"/>
        <w:spacing w:line="360" w:lineRule="auto"/>
        <w:rPr>
          <w:rFonts w:ascii="仿宋_GB2312" w:hAnsi="仿宋" w:eastAsia="仿宋_GB2312"/>
          <w:kern w:val="1"/>
          <w:sz w:val="24"/>
        </w:rPr>
      </w:pPr>
      <w:r>
        <w:rPr>
          <w:rFonts w:hint="eastAsia" w:ascii="仿宋_GB2312" w:hAnsi="仿宋" w:eastAsia="仿宋_GB2312" w:cs="仿宋"/>
          <w:kern w:val="1"/>
          <w:sz w:val="24"/>
          <w:u w:val="single"/>
        </w:rPr>
        <w:t xml:space="preserve">（采购人）  </w:t>
      </w:r>
      <w:r>
        <w:rPr>
          <w:rFonts w:hint="eastAsia" w:ascii="仿宋_GB2312" w:hAnsi="仿宋" w:eastAsia="仿宋_GB2312" w:cs="仿宋"/>
          <w:kern w:val="1"/>
          <w:sz w:val="24"/>
        </w:rPr>
        <w:t>：</w:t>
      </w:r>
    </w:p>
    <w:p w14:paraId="3AE02C13">
      <w:pPr>
        <w:widowControl/>
        <w:autoSpaceDE w:val="0"/>
        <w:autoSpaceDN w:val="0"/>
        <w:adjustRightInd w:val="0"/>
        <w:spacing w:line="360" w:lineRule="auto"/>
        <w:ind w:firstLine="480"/>
        <w:rPr>
          <w:rFonts w:ascii="仿宋_GB2312" w:hAnsi="仿宋" w:eastAsia="仿宋_GB2312"/>
          <w:kern w:val="1"/>
          <w:sz w:val="24"/>
        </w:rPr>
      </w:pPr>
      <w:r>
        <w:rPr>
          <w:rStyle w:val="35"/>
          <w:rFonts w:hint="eastAsia" w:ascii="仿宋_GB2312" w:eastAsia="仿宋_GB2312"/>
          <w:sz w:val="24"/>
        </w:rPr>
        <w:t>我公司</w:t>
      </w:r>
      <w:r>
        <w:rPr>
          <w:rFonts w:hint="eastAsia" w:ascii="仿宋_GB2312" w:hAnsi="仿宋" w:eastAsia="仿宋_GB2312" w:cs="仿宋"/>
          <w:kern w:val="1"/>
          <w:sz w:val="24"/>
          <w:u w:val="single"/>
        </w:rPr>
        <w:t xml:space="preserve">               </w:t>
      </w:r>
      <w:r>
        <w:rPr>
          <w:rStyle w:val="35"/>
          <w:rFonts w:hint="eastAsia" w:ascii="仿宋_GB2312" w:eastAsia="仿宋_GB2312"/>
          <w:sz w:val="24"/>
        </w:rPr>
        <w:t>（供应商名称）已详细阅读了</w:t>
      </w:r>
      <w:r>
        <w:rPr>
          <w:rFonts w:hint="eastAsia" w:ascii="仿宋_GB2312" w:hAnsi="仿宋" w:eastAsia="仿宋_GB2312" w:cs="仿宋"/>
          <w:kern w:val="1"/>
          <w:sz w:val="24"/>
          <w:u w:val="single"/>
        </w:rPr>
        <w:t xml:space="preserve">             </w:t>
      </w:r>
      <w:r>
        <w:rPr>
          <w:rStyle w:val="35"/>
          <w:rFonts w:hint="eastAsia" w:ascii="仿宋_GB2312" w:eastAsia="仿宋_GB2312"/>
          <w:sz w:val="24"/>
        </w:rPr>
        <w:t>项目（项目编号：</w:t>
      </w:r>
      <w:r>
        <w:rPr>
          <w:rFonts w:hint="eastAsia" w:ascii="仿宋_GB2312" w:hAnsi="仿宋" w:eastAsia="仿宋_GB2312" w:cs="仿宋"/>
          <w:kern w:val="1"/>
          <w:sz w:val="24"/>
          <w:u w:val="single"/>
        </w:rPr>
        <w:t xml:space="preserve">          </w:t>
      </w:r>
      <w:r>
        <w:rPr>
          <w:rStyle w:val="35"/>
          <w:rFonts w:hint="eastAsia" w:ascii="仿宋_GB2312" w:eastAsia="仿宋_GB2312"/>
          <w:sz w:val="24"/>
        </w:rPr>
        <w:t>）采购文件，自愿参加本次报价，现就有关事项做出郑重承诺如下：</w:t>
      </w:r>
    </w:p>
    <w:p w14:paraId="450795A4">
      <w:pPr>
        <w:widowControl/>
        <w:autoSpaceDE w:val="0"/>
        <w:autoSpaceDN w:val="0"/>
        <w:adjustRightInd w:val="0"/>
        <w:spacing w:line="360" w:lineRule="auto"/>
        <w:ind w:firstLine="480"/>
        <w:rPr>
          <w:rStyle w:val="35"/>
          <w:rFonts w:ascii="仿宋_GB2312" w:eastAsia="仿宋_GB2312"/>
          <w:sz w:val="24"/>
        </w:rPr>
      </w:pPr>
      <w:r>
        <w:rPr>
          <w:rStyle w:val="35"/>
          <w:rFonts w:hint="eastAsia" w:ascii="仿宋_GB2312" w:eastAsia="仿宋_GB2312"/>
          <w:sz w:val="24"/>
        </w:rPr>
        <w:t>一、诚信报价，材料真实。我公司保证所提供的全部材料、报价内容均真实、合法、有效，保证不出借或者借用其他企业资质，不以他人名义报价，不弄虚作假；</w:t>
      </w:r>
    </w:p>
    <w:p w14:paraId="4F048C05">
      <w:pPr>
        <w:widowControl/>
        <w:autoSpaceDE w:val="0"/>
        <w:autoSpaceDN w:val="0"/>
        <w:adjustRightInd w:val="0"/>
        <w:spacing w:line="360" w:lineRule="auto"/>
        <w:ind w:firstLine="480"/>
        <w:rPr>
          <w:rFonts w:ascii="仿宋_GB2312" w:hAnsi="仿宋" w:eastAsia="仿宋_GB2312"/>
          <w:kern w:val="1"/>
          <w:sz w:val="24"/>
        </w:rPr>
      </w:pPr>
      <w:r>
        <w:rPr>
          <w:rStyle w:val="35"/>
          <w:rFonts w:hint="eastAsia" w:ascii="仿宋_GB2312" w:eastAsia="仿宋_GB2312"/>
          <w:sz w:val="24"/>
        </w:rPr>
        <w:t>二、遵纪守法，公平竞争。不与其他供应商相互串通、</w:t>
      </w:r>
      <w:r>
        <w:rPr>
          <w:rFonts w:hint="eastAsia" w:ascii="仿宋_GB2312" w:hAnsi="仿宋" w:eastAsia="仿宋_GB2312" w:cs="仿宋"/>
          <w:kern w:val="0"/>
          <w:sz w:val="24"/>
        </w:rPr>
        <w:t>哄抬价格，</w:t>
      </w:r>
      <w:r>
        <w:rPr>
          <w:rStyle w:val="35"/>
          <w:rFonts w:hint="eastAsia" w:ascii="仿宋_GB2312" w:eastAsia="仿宋_GB2312"/>
          <w:sz w:val="24"/>
        </w:rPr>
        <w:t>不排挤其他供应商，不损害采购人的合法权益；不向谈判小组、采购人提供利益以牟取成交。</w:t>
      </w:r>
    </w:p>
    <w:p w14:paraId="7C7C74AE">
      <w:pPr>
        <w:widowControl/>
        <w:autoSpaceDE w:val="0"/>
        <w:autoSpaceDN w:val="0"/>
        <w:adjustRightInd w:val="0"/>
        <w:spacing w:line="360" w:lineRule="auto"/>
        <w:ind w:firstLine="480"/>
        <w:rPr>
          <w:rFonts w:ascii="仿宋_GB2312" w:hAnsi="仿宋" w:eastAsia="仿宋_GB2312"/>
          <w:kern w:val="1"/>
          <w:sz w:val="24"/>
        </w:rPr>
      </w:pPr>
      <w:r>
        <w:rPr>
          <w:rFonts w:hint="eastAsia" w:ascii="仿宋_GB2312" w:hAnsi="仿宋" w:eastAsia="仿宋_GB2312" w:cs="仿宋"/>
          <w:kern w:val="0"/>
          <w:sz w:val="24"/>
        </w:rPr>
        <w:t>三、若成交后，将按照规定及时与采购人签订政府采购合同，不与采购人订立有悖于采购结果的合同或协议；严格履行政府采购合同，不降低合同约定的产品质量和服务，不擅自变更、中止、终止合同，或者拒绝履行合同义务；</w:t>
      </w:r>
    </w:p>
    <w:p w14:paraId="4D952162">
      <w:pPr>
        <w:widowControl/>
        <w:autoSpaceDE w:val="0"/>
        <w:autoSpaceDN w:val="0"/>
        <w:adjustRightInd w:val="0"/>
        <w:spacing w:line="360" w:lineRule="auto"/>
        <w:ind w:firstLine="480"/>
        <w:rPr>
          <w:rStyle w:val="35"/>
          <w:rFonts w:ascii="仿宋_GB2312" w:eastAsia="仿宋_GB2312"/>
          <w:sz w:val="24"/>
        </w:rPr>
      </w:pPr>
      <w:r>
        <w:rPr>
          <w:rStyle w:val="35"/>
          <w:rFonts w:hint="eastAsia" w:ascii="仿宋_GB2312" w:eastAsia="仿宋_GB2312"/>
          <w:sz w:val="24"/>
        </w:rPr>
        <w:t>若有违反以上承诺内容的行为，我公司自愿接受取消报价资格、记入信用档案、没收保证金、媒体通报、1-3年内禁止参与政府采购等处罚；如已成交的，自动放弃成交资格，并承担全部法律责任；给采购人造成损失的，依法承担赔偿责任。</w:t>
      </w:r>
    </w:p>
    <w:p w14:paraId="6D2E9546">
      <w:pPr>
        <w:widowControl/>
        <w:autoSpaceDE w:val="0"/>
        <w:autoSpaceDN w:val="0"/>
        <w:adjustRightInd w:val="0"/>
        <w:spacing w:line="360" w:lineRule="auto"/>
        <w:ind w:right="-481" w:firstLine="420"/>
        <w:rPr>
          <w:rFonts w:ascii="仿宋_GB2312" w:hAnsi="仿宋" w:eastAsia="仿宋_GB2312"/>
          <w:kern w:val="1"/>
          <w:sz w:val="24"/>
        </w:rPr>
      </w:pPr>
    </w:p>
    <w:p w14:paraId="2F21951E">
      <w:pPr>
        <w:widowControl/>
        <w:autoSpaceDE w:val="0"/>
        <w:autoSpaceDN w:val="0"/>
        <w:adjustRightInd w:val="0"/>
        <w:spacing w:line="360" w:lineRule="auto"/>
        <w:ind w:right="-481"/>
        <w:rPr>
          <w:rFonts w:ascii="仿宋_GB2312" w:hAnsi="仿宋" w:eastAsia="仿宋_GB2312"/>
          <w:kern w:val="1"/>
          <w:sz w:val="24"/>
        </w:rPr>
      </w:pPr>
    </w:p>
    <w:p w14:paraId="36626EF3">
      <w:pPr>
        <w:widowControl/>
        <w:autoSpaceDE w:val="0"/>
        <w:autoSpaceDN w:val="0"/>
        <w:adjustRightInd w:val="0"/>
        <w:spacing w:line="360" w:lineRule="auto"/>
        <w:ind w:right="-481"/>
        <w:rPr>
          <w:rFonts w:ascii="仿宋_GB2312" w:hAnsi="仿宋" w:eastAsia="仿宋_GB2312"/>
          <w:kern w:val="1"/>
          <w:sz w:val="24"/>
        </w:rPr>
      </w:pPr>
    </w:p>
    <w:p w14:paraId="79472BF4">
      <w:pPr>
        <w:widowControl/>
        <w:autoSpaceDE w:val="0"/>
        <w:autoSpaceDN w:val="0"/>
        <w:adjustRightInd w:val="0"/>
        <w:spacing w:line="360" w:lineRule="auto"/>
        <w:ind w:right="-481"/>
        <w:rPr>
          <w:rFonts w:ascii="仿宋_GB2312" w:hAnsi="仿宋" w:eastAsia="仿宋_GB2312"/>
          <w:kern w:val="1"/>
          <w:sz w:val="24"/>
        </w:rPr>
      </w:pPr>
    </w:p>
    <w:p w14:paraId="3A6E1B03">
      <w:pPr>
        <w:widowControl/>
        <w:autoSpaceDE w:val="0"/>
        <w:autoSpaceDN w:val="0"/>
        <w:adjustRightInd w:val="0"/>
        <w:spacing w:line="360" w:lineRule="auto"/>
        <w:ind w:right="-481"/>
        <w:jc w:val="center"/>
        <w:rPr>
          <w:rStyle w:val="35"/>
          <w:rFonts w:ascii="仿宋_GB2312" w:eastAsia="仿宋_GB2312"/>
          <w:sz w:val="24"/>
        </w:rPr>
      </w:pPr>
      <w:r>
        <w:rPr>
          <w:rStyle w:val="35"/>
          <w:rFonts w:hint="eastAsia" w:ascii="仿宋_GB2312" w:eastAsia="仿宋_GB2312"/>
          <w:sz w:val="24"/>
        </w:rPr>
        <w:t xml:space="preserve">                       供应商名称(盖公章)：</w:t>
      </w:r>
    </w:p>
    <w:p w14:paraId="2D0F272B">
      <w:pPr>
        <w:widowControl/>
        <w:autoSpaceDE w:val="0"/>
        <w:autoSpaceDN w:val="0"/>
        <w:adjustRightInd w:val="0"/>
        <w:spacing w:line="360" w:lineRule="auto"/>
        <w:ind w:right="-481"/>
        <w:jc w:val="center"/>
        <w:rPr>
          <w:rStyle w:val="35"/>
          <w:rFonts w:ascii="仿宋_GB2312" w:eastAsia="仿宋_GB2312"/>
          <w:sz w:val="24"/>
        </w:rPr>
      </w:pPr>
      <w:r>
        <w:rPr>
          <w:rStyle w:val="35"/>
          <w:rFonts w:hint="eastAsia" w:ascii="仿宋_GB2312" w:eastAsia="仿宋_GB2312"/>
          <w:sz w:val="24"/>
        </w:rPr>
        <w:t xml:space="preserve">                       法定代表人（签字）：</w:t>
      </w:r>
    </w:p>
    <w:p w14:paraId="395E77BC">
      <w:pPr>
        <w:widowControl/>
        <w:autoSpaceDE w:val="0"/>
        <w:autoSpaceDN w:val="0"/>
        <w:adjustRightInd w:val="0"/>
        <w:spacing w:line="360" w:lineRule="auto"/>
        <w:ind w:right="-481" w:firstLine="720"/>
        <w:jc w:val="center"/>
        <w:rPr>
          <w:rStyle w:val="35"/>
          <w:rFonts w:ascii="仿宋_GB2312" w:eastAsia="仿宋_GB2312"/>
          <w:sz w:val="24"/>
        </w:rPr>
      </w:pPr>
      <w:r>
        <w:rPr>
          <w:rStyle w:val="35"/>
          <w:rFonts w:hint="eastAsia" w:ascii="仿宋_GB2312" w:eastAsia="仿宋_GB2312"/>
          <w:sz w:val="24"/>
        </w:rPr>
        <w:t xml:space="preserve">                 年   月   日</w:t>
      </w:r>
    </w:p>
    <w:p w14:paraId="78243C56">
      <w:pPr>
        <w:widowControl/>
        <w:autoSpaceDE w:val="0"/>
        <w:autoSpaceDN w:val="0"/>
        <w:adjustRightInd w:val="0"/>
        <w:spacing w:line="360" w:lineRule="auto"/>
        <w:rPr>
          <w:rStyle w:val="35"/>
          <w:rFonts w:ascii="仿宋_GB2312" w:eastAsia="仿宋_GB2312"/>
          <w:sz w:val="24"/>
        </w:rPr>
      </w:pPr>
      <w:r>
        <w:rPr>
          <w:rStyle w:val="35"/>
          <w:sz w:val="24"/>
        </w:rPr>
        <w:br w:type="page"/>
      </w:r>
      <w:r>
        <w:rPr>
          <w:rStyle w:val="35"/>
          <w:rFonts w:hint="eastAsia" w:ascii="仿宋_GB2312" w:eastAsia="仿宋_GB2312"/>
          <w:sz w:val="24"/>
        </w:rPr>
        <w:t>附件</w:t>
      </w:r>
      <w:r>
        <w:rPr>
          <w:rStyle w:val="35"/>
          <w:rFonts w:ascii="仿宋_GB2312" w:eastAsia="仿宋_GB2312"/>
          <w:sz w:val="24"/>
        </w:rPr>
        <w:t>6</w:t>
      </w:r>
      <w:r>
        <w:rPr>
          <w:rStyle w:val="35"/>
          <w:rFonts w:hint="eastAsia" w:ascii="仿宋_GB2312" w:eastAsia="仿宋_GB2312"/>
          <w:sz w:val="24"/>
        </w:rPr>
        <w:t>：</w:t>
      </w:r>
    </w:p>
    <w:p w14:paraId="212BB5AA">
      <w:pPr>
        <w:jc w:val="center"/>
        <w:rPr>
          <w:rFonts w:ascii="仿宋_GB2312" w:hAnsi="仿宋" w:eastAsia="仿宋_GB2312"/>
          <w:b/>
          <w:bCs/>
          <w:sz w:val="28"/>
          <w:szCs w:val="28"/>
        </w:rPr>
      </w:pPr>
      <w:r>
        <w:rPr>
          <w:rFonts w:hint="eastAsia" w:ascii="仿宋_GB2312" w:hAnsi="仿宋" w:eastAsia="仿宋_GB2312"/>
          <w:b/>
          <w:bCs/>
          <w:sz w:val="28"/>
          <w:szCs w:val="28"/>
        </w:rPr>
        <w:t>符合《政府采购法》第22条规定的承诺书</w:t>
      </w:r>
    </w:p>
    <w:p w14:paraId="24E50F81">
      <w:pPr>
        <w:spacing w:line="360" w:lineRule="auto"/>
        <w:rPr>
          <w:rFonts w:ascii="仿宋_GB2312" w:hAnsi="仿宋" w:eastAsia="仿宋_GB2312"/>
          <w:b/>
          <w:bCs/>
          <w:sz w:val="28"/>
          <w:szCs w:val="28"/>
        </w:rPr>
      </w:pPr>
    </w:p>
    <w:p w14:paraId="02908C0D">
      <w:pPr>
        <w:spacing w:line="360" w:lineRule="auto"/>
        <w:rPr>
          <w:rFonts w:ascii="仿宋_GB2312" w:hAnsi="仿宋" w:eastAsia="仿宋_GB2312"/>
          <w:sz w:val="24"/>
          <w:u w:val="single"/>
        </w:rPr>
      </w:pPr>
      <w:r>
        <w:rPr>
          <w:rFonts w:hint="eastAsia" w:ascii="仿宋_GB2312" w:hAnsi="仿宋" w:eastAsia="仿宋_GB2312"/>
          <w:sz w:val="24"/>
          <w:u w:val="single"/>
        </w:rPr>
        <w:t>（采购人名称）：</w:t>
      </w:r>
    </w:p>
    <w:p w14:paraId="7E598D6F">
      <w:pPr>
        <w:spacing w:line="360" w:lineRule="auto"/>
        <w:ind w:firstLine="480" w:firstLineChars="200"/>
        <w:rPr>
          <w:rFonts w:ascii="仿宋_GB2312" w:hAnsi="仿宋" w:eastAsia="仿宋_GB2312"/>
          <w:sz w:val="24"/>
        </w:rPr>
      </w:pPr>
      <w:r>
        <w:rPr>
          <w:rFonts w:hint="eastAsia" w:ascii="仿宋_GB2312" w:hAnsi="仿宋" w:eastAsia="仿宋_GB2312"/>
          <w:sz w:val="24"/>
        </w:rPr>
        <w:t>根据</w:t>
      </w:r>
      <w:r>
        <w:rPr>
          <w:rFonts w:hint="eastAsia" w:ascii="仿宋_GB2312" w:hAnsi="仿宋" w:eastAsia="仿宋_GB2312"/>
          <w:sz w:val="24"/>
          <w:u w:val="single"/>
        </w:rPr>
        <w:t xml:space="preserve">  （项目名称）   </w:t>
      </w:r>
      <w:r>
        <w:rPr>
          <w:rFonts w:hint="eastAsia" w:ascii="仿宋_GB2312" w:hAnsi="仿宋" w:eastAsia="仿宋_GB2312"/>
          <w:sz w:val="24"/>
        </w:rPr>
        <w:t>采购文件的要求，我方在参与谈判前已详细阅读采购文件，我方并作出以下承诺：</w:t>
      </w:r>
    </w:p>
    <w:p w14:paraId="4C93DCCD">
      <w:pPr>
        <w:spacing w:line="360" w:lineRule="auto"/>
        <w:ind w:firstLine="480" w:firstLineChars="200"/>
        <w:rPr>
          <w:rFonts w:ascii="仿宋_GB2312" w:hAnsi="仿宋" w:eastAsia="仿宋_GB2312"/>
          <w:sz w:val="24"/>
        </w:rPr>
      </w:pPr>
      <w:r>
        <w:rPr>
          <w:rFonts w:hint="eastAsia" w:ascii="仿宋_GB2312" w:hAnsi="仿宋" w:eastAsia="仿宋_GB2312"/>
          <w:sz w:val="24"/>
        </w:rPr>
        <w:t>（一）具有独立承担民事责任的能力；</w:t>
      </w:r>
    </w:p>
    <w:p w14:paraId="5F8A9098">
      <w:pPr>
        <w:spacing w:line="360" w:lineRule="auto"/>
        <w:ind w:firstLine="480" w:firstLineChars="200"/>
        <w:rPr>
          <w:rFonts w:ascii="仿宋_GB2312" w:hAnsi="仿宋" w:eastAsia="仿宋_GB2312"/>
          <w:sz w:val="24"/>
        </w:rPr>
      </w:pPr>
      <w:r>
        <w:rPr>
          <w:rFonts w:hint="eastAsia" w:ascii="仿宋_GB2312" w:hAnsi="仿宋" w:eastAsia="仿宋_GB2312"/>
          <w:sz w:val="24"/>
        </w:rPr>
        <w:t>（二）具有良好的商业信誉和健全的财务会计制度；</w:t>
      </w:r>
    </w:p>
    <w:p w14:paraId="61D9F52D">
      <w:pPr>
        <w:spacing w:line="360" w:lineRule="auto"/>
        <w:ind w:firstLine="480" w:firstLineChars="200"/>
        <w:rPr>
          <w:rFonts w:ascii="仿宋_GB2312" w:hAnsi="仿宋" w:eastAsia="仿宋_GB2312"/>
          <w:sz w:val="24"/>
        </w:rPr>
      </w:pPr>
      <w:r>
        <w:rPr>
          <w:rFonts w:hint="eastAsia" w:ascii="仿宋_GB2312" w:hAnsi="仿宋" w:eastAsia="仿宋_GB2312"/>
          <w:sz w:val="24"/>
        </w:rPr>
        <w:t>（三）具有履行合同所必需的设备和主业技术能力；</w:t>
      </w:r>
    </w:p>
    <w:p w14:paraId="019FB703">
      <w:pPr>
        <w:spacing w:line="360" w:lineRule="auto"/>
        <w:ind w:firstLine="480" w:firstLineChars="200"/>
        <w:rPr>
          <w:rFonts w:ascii="仿宋_GB2312" w:hAnsi="仿宋" w:eastAsia="仿宋_GB2312"/>
          <w:sz w:val="24"/>
        </w:rPr>
      </w:pPr>
      <w:r>
        <w:rPr>
          <w:rFonts w:hint="eastAsia" w:ascii="仿宋_GB2312" w:hAnsi="仿宋" w:eastAsia="仿宋_GB2312"/>
          <w:sz w:val="24"/>
        </w:rPr>
        <w:t>（四）有依法缴纳税收和社会保障资金的良好记录；</w:t>
      </w:r>
    </w:p>
    <w:p w14:paraId="673CA4A3">
      <w:pPr>
        <w:spacing w:line="360" w:lineRule="auto"/>
        <w:ind w:firstLine="480" w:firstLineChars="200"/>
        <w:rPr>
          <w:rFonts w:ascii="仿宋_GB2312" w:hAnsi="仿宋" w:eastAsia="仿宋_GB2312"/>
          <w:sz w:val="24"/>
        </w:rPr>
      </w:pPr>
      <w:r>
        <w:rPr>
          <w:rFonts w:hint="eastAsia" w:ascii="仿宋_GB2312" w:hAnsi="仿宋" w:eastAsia="仿宋_GB2312"/>
          <w:sz w:val="24"/>
        </w:rPr>
        <w:t>（五）参加政府采购活动前三年内，在经营活动中没有重大违法记录；</w:t>
      </w:r>
    </w:p>
    <w:p w14:paraId="1C84E40D">
      <w:pPr>
        <w:spacing w:line="360" w:lineRule="auto"/>
        <w:ind w:firstLine="480" w:firstLineChars="200"/>
        <w:rPr>
          <w:rFonts w:ascii="仿宋_GB2312" w:hAnsi="仿宋" w:eastAsia="仿宋_GB2312"/>
          <w:sz w:val="24"/>
        </w:rPr>
      </w:pPr>
      <w:r>
        <w:rPr>
          <w:rFonts w:hint="eastAsia" w:ascii="仿宋_GB2312" w:hAnsi="仿宋" w:eastAsia="仿宋_GB2312"/>
          <w:sz w:val="24"/>
        </w:rPr>
        <w:t>（六）法律、行政法规规定的其他条件。</w:t>
      </w:r>
    </w:p>
    <w:p w14:paraId="312D75B4">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   </w:t>
      </w:r>
    </w:p>
    <w:p w14:paraId="38094FF6">
      <w:pPr>
        <w:spacing w:line="360" w:lineRule="auto"/>
        <w:ind w:firstLine="480" w:firstLineChars="200"/>
        <w:rPr>
          <w:rFonts w:ascii="仿宋_GB2312" w:hAnsi="仿宋" w:eastAsia="仿宋_GB2312"/>
          <w:sz w:val="24"/>
        </w:rPr>
      </w:pPr>
      <w:r>
        <w:rPr>
          <w:rFonts w:hint="eastAsia" w:ascii="仿宋_GB2312" w:hAnsi="仿宋" w:eastAsia="仿宋_GB2312"/>
          <w:sz w:val="24"/>
        </w:rPr>
        <w:t>特此承诺！</w:t>
      </w:r>
    </w:p>
    <w:p w14:paraId="584D547A">
      <w:pPr>
        <w:pStyle w:val="15"/>
        <w:rPr>
          <w:rFonts w:ascii="仿宋_GB2312" w:eastAsia="仿宋_GB2312"/>
        </w:rPr>
      </w:pPr>
    </w:p>
    <w:p w14:paraId="29AEAA6F">
      <w:pPr>
        <w:adjustRightInd w:val="0"/>
        <w:snapToGrid w:val="0"/>
        <w:spacing w:line="600" w:lineRule="exact"/>
        <w:ind w:firstLine="480"/>
        <w:rPr>
          <w:rFonts w:ascii="仿宋_GB2312" w:hAnsi="仿宋" w:eastAsia="仿宋_GB2312"/>
          <w:bCs/>
          <w:kern w:val="0"/>
          <w:sz w:val="24"/>
          <w:u w:val="single"/>
        </w:rPr>
      </w:pPr>
      <w:r>
        <w:rPr>
          <w:rFonts w:hint="eastAsia" w:ascii="仿宋_GB2312" w:hAnsi="仿宋" w:eastAsia="仿宋_GB2312"/>
          <w:bCs/>
          <w:kern w:val="0"/>
          <w:sz w:val="24"/>
        </w:rPr>
        <w:t>供应商：</w:t>
      </w:r>
      <w:r>
        <w:rPr>
          <w:rFonts w:hint="eastAsia" w:ascii="仿宋_GB2312" w:hAnsi="仿宋" w:eastAsia="仿宋_GB2312"/>
          <w:bCs/>
          <w:kern w:val="0"/>
          <w:sz w:val="24"/>
          <w:u w:val="single"/>
        </w:rPr>
        <w:t xml:space="preserve">                          （单位公章） </w:t>
      </w:r>
    </w:p>
    <w:p w14:paraId="2CCD1D32">
      <w:pPr>
        <w:adjustRightInd w:val="0"/>
        <w:snapToGrid w:val="0"/>
        <w:spacing w:line="460" w:lineRule="exact"/>
        <w:ind w:firstLine="480"/>
        <w:rPr>
          <w:rFonts w:ascii="仿宋_GB2312" w:hAnsi="仿宋" w:eastAsia="仿宋_GB2312"/>
          <w:kern w:val="0"/>
          <w:sz w:val="24"/>
        </w:rPr>
      </w:pPr>
    </w:p>
    <w:p w14:paraId="53E5DBD5">
      <w:pPr>
        <w:adjustRightInd w:val="0"/>
        <w:snapToGrid w:val="0"/>
        <w:spacing w:line="460" w:lineRule="exact"/>
        <w:ind w:firstLine="480"/>
        <w:rPr>
          <w:rFonts w:ascii="仿宋_GB2312" w:hAnsi="仿宋" w:eastAsia="仿宋_GB2312"/>
          <w:kern w:val="0"/>
          <w:sz w:val="24"/>
        </w:rPr>
      </w:pPr>
      <w:r>
        <w:rPr>
          <w:rFonts w:hint="eastAsia" w:ascii="仿宋_GB2312" w:hAnsi="仿宋" w:eastAsia="仿宋_GB2312"/>
          <w:kern w:val="0"/>
          <w:sz w:val="24"/>
        </w:rPr>
        <w:t>法定代表人</w:t>
      </w:r>
    </w:p>
    <w:p w14:paraId="342F5DF6">
      <w:pPr>
        <w:adjustRightInd w:val="0"/>
        <w:snapToGrid w:val="0"/>
        <w:spacing w:line="460" w:lineRule="exact"/>
        <w:ind w:firstLine="480"/>
        <w:rPr>
          <w:rFonts w:ascii="仿宋_GB2312" w:hAnsi="仿宋" w:eastAsia="仿宋_GB2312" w:cs="仿宋_GB2312"/>
          <w:kern w:val="0"/>
          <w:sz w:val="24"/>
        </w:rPr>
      </w:pPr>
      <w:r>
        <w:rPr>
          <w:rFonts w:hint="eastAsia" w:ascii="仿宋_GB2312" w:hAnsi="仿宋" w:eastAsia="仿宋_GB2312"/>
          <w:kern w:val="0"/>
          <w:sz w:val="24"/>
        </w:rPr>
        <w:t>或其委托代理人：</w:t>
      </w:r>
      <w:r>
        <w:rPr>
          <w:rFonts w:hint="eastAsia" w:ascii="仿宋_GB2312" w:hAnsi="仿宋" w:eastAsia="仿宋_GB2312"/>
          <w:bCs/>
          <w:kern w:val="0"/>
          <w:sz w:val="24"/>
          <w:u w:val="single"/>
        </w:rPr>
        <w:t xml:space="preserve">                     （签字或盖章）</w:t>
      </w:r>
    </w:p>
    <w:p w14:paraId="18346935">
      <w:pPr>
        <w:spacing w:line="540" w:lineRule="exact"/>
        <w:ind w:firstLine="480" w:firstLineChars="200"/>
        <w:jc w:val="right"/>
        <w:rPr>
          <w:rFonts w:ascii="仿宋_GB2312" w:hAnsi="仿宋" w:eastAsia="仿宋_GB2312" w:cs="宋体"/>
          <w:sz w:val="24"/>
        </w:rPr>
      </w:pPr>
    </w:p>
    <w:p w14:paraId="2DB4CAA1">
      <w:pPr>
        <w:spacing w:line="540" w:lineRule="exact"/>
        <w:ind w:firstLine="480" w:firstLineChars="200"/>
        <w:jc w:val="right"/>
        <w:rPr>
          <w:rFonts w:ascii="仿宋_GB2312" w:hAnsi="仿宋" w:eastAsia="仿宋_GB2312" w:cs="宋体"/>
          <w:sz w:val="24"/>
        </w:rPr>
      </w:pPr>
      <w:r>
        <w:rPr>
          <w:rFonts w:hint="eastAsia" w:ascii="仿宋_GB2312" w:hAnsi="仿宋" w:eastAsia="仿宋_GB2312" w:cs="宋体"/>
          <w:sz w:val="24"/>
        </w:rPr>
        <w:t>日期：</w:t>
      </w:r>
      <w:r>
        <w:rPr>
          <w:rFonts w:hint="eastAsia" w:ascii="仿宋_GB2312" w:hAnsi="仿宋" w:eastAsia="仿宋_GB2312" w:cs="宋体"/>
          <w:sz w:val="24"/>
          <w:u w:val="single"/>
        </w:rPr>
        <w:t xml:space="preserve">     </w:t>
      </w:r>
      <w:r>
        <w:rPr>
          <w:rFonts w:hint="eastAsia" w:ascii="仿宋_GB2312" w:hAnsi="仿宋" w:eastAsia="仿宋_GB2312" w:cs="宋体"/>
          <w:sz w:val="24"/>
        </w:rPr>
        <w:t>年</w:t>
      </w:r>
      <w:r>
        <w:rPr>
          <w:rFonts w:hint="eastAsia" w:ascii="仿宋_GB2312" w:hAnsi="仿宋" w:eastAsia="仿宋_GB2312" w:cs="宋体"/>
          <w:sz w:val="24"/>
          <w:u w:val="single"/>
        </w:rPr>
        <w:t xml:space="preserve">    </w:t>
      </w:r>
      <w:r>
        <w:rPr>
          <w:rFonts w:hint="eastAsia" w:ascii="仿宋_GB2312" w:hAnsi="仿宋" w:eastAsia="仿宋_GB2312" w:cs="宋体"/>
          <w:sz w:val="24"/>
        </w:rPr>
        <w:t>月</w:t>
      </w:r>
      <w:r>
        <w:rPr>
          <w:rFonts w:hint="eastAsia" w:ascii="仿宋_GB2312" w:hAnsi="仿宋" w:eastAsia="仿宋_GB2312" w:cs="宋体"/>
          <w:sz w:val="24"/>
          <w:u w:val="single"/>
        </w:rPr>
        <w:t xml:space="preserve">    </w:t>
      </w:r>
      <w:r>
        <w:rPr>
          <w:rFonts w:hint="eastAsia" w:ascii="仿宋_GB2312" w:hAnsi="仿宋" w:eastAsia="仿宋_GB2312" w:cs="宋体"/>
          <w:sz w:val="24"/>
        </w:rPr>
        <w:t>日</w:t>
      </w:r>
    </w:p>
    <w:p w14:paraId="0BCE5B0F">
      <w:pPr>
        <w:pStyle w:val="15"/>
        <w:rPr>
          <w:rStyle w:val="35"/>
          <w:rFonts w:ascii="仿宋_GB2312" w:eastAsia="仿宋_GB2312"/>
          <w:sz w:val="24"/>
          <w:szCs w:val="24"/>
        </w:rPr>
      </w:pPr>
    </w:p>
    <w:p w14:paraId="0687F664">
      <w:pPr>
        <w:spacing w:before="100" w:beforeAutospacing="1" w:after="100" w:afterAutospacing="1"/>
        <w:jc w:val="left"/>
        <w:rPr>
          <w:rFonts w:ascii="仿宋_GB2312" w:hAnsi="仿宋" w:eastAsia="仿宋_GB2312" w:cs="仿宋"/>
          <w:kern w:val="1"/>
          <w:sz w:val="24"/>
        </w:rPr>
      </w:pPr>
      <w:r>
        <w:rPr>
          <w:rFonts w:hint="eastAsia" w:ascii="仿宋_GB2312" w:hAnsi="仿宋" w:eastAsia="仿宋_GB2312" w:cs="仿宋"/>
          <w:kern w:val="1"/>
          <w:sz w:val="24"/>
        </w:rPr>
        <w:br w:type="page"/>
      </w:r>
      <w:r>
        <w:rPr>
          <w:rFonts w:hint="eastAsia" w:ascii="仿宋_GB2312" w:hAnsi="仿宋" w:eastAsia="仿宋_GB2312" w:cs="仿宋"/>
          <w:kern w:val="1"/>
          <w:sz w:val="24"/>
        </w:rPr>
        <w:t>附件</w:t>
      </w:r>
      <w:r>
        <w:rPr>
          <w:rFonts w:ascii="仿宋_GB2312" w:hAnsi="仿宋" w:eastAsia="仿宋_GB2312" w:cs="仿宋"/>
          <w:kern w:val="1"/>
          <w:sz w:val="24"/>
        </w:rPr>
        <w:t>7</w:t>
      </w:r>
      <w:r>
        <w:rPr>
          <w:rFonts w:hint="eastAsia" w:ascii="仿宋_GB2312" w:hAnsi="仿宋" w:eastAsia="仿宋_GB2312" w:cs="仿宋"/>
          <w:kern w:val="1"/>
          <w:sz w:val="24"/>
        </w:rPr>
        <w:t>：</w:t>
      </w:r>
    </w:p>
    <w:p w14:paraId="290406B0">
      <w:pPr>
        <w:spacing w:line="440" w:lineRule="exact"/>
        <w:jc w:val="center"/>
        <w:rPr>
          <w:rFonts w:ascii="仿宋_GB2312" w:hAnsi="仿宋" w:eastAsia="仿宋_GB2312"/>
          <w:b/>
          <w:bCs/>
          <w:sz w:val="28"/>
          <w:szCs w:val="28"/>
        </w:rPr>
      </w:pPr>
      <w:r>
        <w:rPr>
          <w:rFonts w:hint="eastAsia" w:ascii="仿宋_GB2312" w:hAnsi="仿宋" w:eastAsia="仿宋_GB2312"/>
          <w:b/>
          <w:bCs/>
          <w:sz w:val="28"/>
          <w:szCs w:val="28"/>
        </w:rPr>
        <w:t>法定代表人身份证明</w:t>
      </w:r>
    </w:p>
    <w:p w14:paraId="1A8155CC">
      <w:pPr>
        <w:spacing w:line="440" w:lineRule="exact"/>
        <w:rPr>
          <w:rFonts w:ascii="仿宋_GB2312" w:hAnsi="仿宋" w:eastAsia="仿宋_GB2312"/>
          <w:sz w:val="20"/>
        </w:rPr>
      </w:pPr>
    </w:p>
    <w:p w14:paraId="6EC52E00">
      <w:pPr>
        <w:spacing w:line="440" w:lineRule="exact"/>
        <w:rPr>
          <w:rFonts w:ascii="仿宋_GB2312" w:hAnsi="仿宋" w:eastAsia="仿宋_GB2312"/>
          <w:sz w:val="24"/>
        </w:rPr>
      </w:pPr>
    </w:p>
    <w:p w14:paraId="1D82AD5D">
      <w:pPr>
        <w:spacing w:line="440" w:lineRule="exact"/>
        <w:rPr>
          <w:rFonts w:ascii="仿宋_GB2312" w:hAnsi="仿宋" w:eastAsia="仿宋_GB2312"/>
          <w:sz w:val="24"/>
        </w:rPr>
      </w:pPr>
      <w:r>
        <w:rPr>
          <w:rFonts w:hint="eastAsia" w:ascii="仿宋_GB2312" w:hAnsi="仿宋" w:eastAsia="仿宋_GB2312"/>
          <w:sz w:val="24"/>
        </w:rPr>
        <w:t>供应商名称：</w:t>
      </w:r>
      <w:r>
        <w:rPr>
          <w:rFonts w:hint="eastAsia" w:ascii="仿宋_GB2312" w:hAnsi="仿宋" w:eastAsia="仿宋_GB2312"/>
          <w:sz w:val="24"/>
          <w:u w:val="single"/>
        </w:rPr>
        <w:t xml:space="preserve">                            </w:t>
      </w:r>
      <w:r>
        <w:rPr>
          <w:rFonts w:hint="eastAsia" w:ascii="仿宋_GB2312" w:hAnsi="仿宋" w:eastAsia="仿宋_GB2312"/>
          <w:sz w:val="24"/>
        </w:rPr>
        <w:t xml:space="preserve"> </w:t>
      </w:r>
    </w:p>
    <w:p w14:paraId="394189E6">
      <w:pPr>
        <w:spacing w:line="440" w:lineRule="exact"/>
        <w:rPr>
          <w:rFonts w:ascii="仿宋_GB2312" w:hAnsi="仿宋" w:eastAsia="仿宋_GB2312"/>
          <w:sz w:val="24"/>
        </w:rPr>
      </w:pPr>
      <w:r>
        <w:rPr>
          <w:rFonts w:hint="eastAsia" w:ascii="仿宋_GB2312" w:hAnsi="仿宋" w:eastAsia="仿宋_GB2312"/>
          <w:sz w:val="24"/>
        </w:rPr>
        <w:t>单位性质：</w:t>
      </w:r>
      <w:r>
        <w:rPr>
          <w:rFonts w:hint="eastAsia" w:ascii="仿宋_GB2312" w:hAnsi="仿宋" w:eastAsia="仿宋_GB2312"/>
          <w:sz w:val="24"/>
          <w:u w:val="single"/>
        </w:rPr>
        <w:t xml:space="preserve">                               </w:t>
      </w:r>
      <w:r>
        <w:rPr>
          <w:rFonts w:hint="eastAsia" w:ascii="仿宋_GB2312" w:hAnsi="仿宋" w:eastAsia="仿宋_GB2312"/>
          <w:sz w:val="24"/>
        </w:rPr>
        <w:t xml:space="preserve"> </w:t>
      </w:r>
    </w:p>
    <w:p w14:paraId="2254107A">
      <w:pPr>
        <w:spacing w:line="440" w:lineRule="exact"/>
        <w:rPr>
          <w:rFonts w:ascii="仿宋_GB2312" w:hAnsi="仿宋" w:eastAsia="仿宋_GB2312"/>
          <w:sz w:val="24"/>
        </w:rPr>
      </w:pPr>
      <w:r>
        <w:rPr>
          <w:rFonts w:hint="eastAsia" w:ascii="仿宋_GB2312" w:hAnsi="仿宋" w:eastAsia="仿宋_GB2312"/>
          <w:sz w:val="24"/>
        </w:rPr>
        <w:t>地址：</w:t>
      </w:r>
      <w:r>
        <w:rPr>
          <w:rFonts w:hint="eastAsia" w:ascii="仿宋_GB2312" w:hAnsi="仿宋" w:eastAsia="仿宋_GB2312"/>
          <w:sz w:val="24"/>
          <w:u w:val="single"/>
        </w:rPr>
        <w:t xml:space="preserve">                                   </w:t>
      </w:r>
    </w:p>
    <w:p w14:paraId="0E08DC95">
      <w:pPr>
        <w:spacing w:line="440" w:lineRule="exact"/>
        <w:rPr>
          <w:rFonts w:ascii="仿宋_GB2312" w:hAnsi="仿宋" w:eastAsia="仿宋_GB2312"/>
          <w:sz w:val="24"/>
        </w:rPr>
      </w:pPr>
      <w:r>
        <w:rPr>
          <w:rFonts w:hint="eastAsia" w:ascii="仿宋_GB2312" w:hAnsi="仿宋" w:eastAsia="仿宋_GB2312"/>
          <w:sz w:val="24"/>
        </w:rPr>
        <w:t>成立时间：</w:t>
      </w:r>
      <w:r>
        <w:rPr>
          <w:rFonts w:hint="eastAsia" w:ascii="仿宋_GB2312" w:hAnsi="仿宋" w:eastAsia="仿宋_GB2312"/>
          <w:sz w:val="24"/>
          <w:u w:val="single"/>
        </w:rPr>
        <w:t xml:space="preserve">         </w:t>
      </w:r>
      <w:r>
        <w:rPr>
          <w:rFonts w:hint="eastAsia" w:ascii="仿宋_GB2312" w:hAnsi="仿宋" w:eastAsia="仿宋_GB2312"/>
          <w:sz w:val="24"/>
        </w:rPr>
        <w:t>年</w:t>
      </w:r>
      <w:r>
        <w:rPr>
          <w:rFonts w:hint="eastAsia" w:ascii="仿宋_GB2312" w:hAnsi="仿宋" w:eastAsia="仿宋_GB2312"/>
          <w:sz w:val="24"/>
          <w:u w:val="single"/>
        </w:rPr>
        <w:t xml:space="preserve">       </w:t>
      </w:r>
      <w:r>
        <w:rPr>
          <w:rFonts w:hint="eastAsia" w:ascii="仿宋_GB2312" w:hAnsi="仿宋" w:eastAsia="仿宋_GB2312"/>
          <w:sz w:val="24"/>
        </w:rPr>
        <w:t>月</w:t>
      </w:r>
      <w:r>
        <w:rPr>
          <w:rFonts w:hint="eastAsia" w:ascii="仿宋_GB2312" w:hAnsi="仿宋" w:eastAsia="仿宋_GB2312"/>
          <w:sz w:val="24"/>
          <w:u w:val="single"/>
        </w:rPr>
        <w:t xml:space="preserve">       </w:t>
      </w:r>
      <w:r>
        <w:rPr>
          <w:rFonts w:hint="eastAsia" w:ascii="仿宋_GB2312" w:hAnsi="仿宋" w:eastAsia="仿宋_GB2312"/>
          <w:sz w:val="24"/>
        </w:rPr>
        <w:t>日</w:t>
      </w:r>
    </w:p>
    <w:p w14:paraId="050305D1">
      <w:pPr>
        <w:spacing w:line="440" w:lineRule="exact"/>
        <w:rPr>
          <w:rFonts w:ascii="仿宋_GB2312" w:hAnsi="仿宋" w:eastAsia="仿宋_GB2312"/>
          <w:sz w:val="24"/>
        </w:rPr>
      </w:pPr>
      <w:r>
        <w:rPr>
          <w:rFonts w:hint="eastAsia" w:ascii="仿宋_GB2312" w:hAnsi="仿宋" w:eastAsia="仿宋_GB2312"/>
          <w:sz w:val="24"/>
        </w:rPr>
        <w:t>经营期限：</w:t>
      </w:r>
      <w:r>
        <w:rPr>
          <w:rFonts w:hint="eastAsia" w:ascii="仿宋_GB2312" w:hAnsi="仿宋" w:eastAsia="仿宋_GB2312"/>
          <w:sz w:val="24"/>
          <w:u w:val="single"/>
        </w:rPr>
        <w:t xml:space="preserve">                               </w:t>
      </w:r>
    </w:p>
    <w:p w14:paraId="6002D38D">
      <w:pPr>
        <w:spacing w:line="440" w:lineRule="exact"/>
        <w:rPr>
          <w:rFonts w:ascii="仿宋_GB2312" w:hAnsi="仿宋" w:eastAsia="仿宋_GB2312"/>
          <w:sz w:val="24"/>
        </w:rPr>
      </w:pPr>
    </w:p>
    <w:p w14:paraId="677AC401">
      <w:pPr>
        <w:spacing w:line="440" w:lineRule="exact"/>
        <w:rPr>
          <w:rFonts w:ascii="仿宋_GB2312" w:hAnsi="仿宋" w:eastAsia="仿宋_GB2312"/>
          <w:sz w:val="24"/>
        </w:rPr>
      </w:pPr>
      <w:r>
        <w:rPr>
          <w:rFonts w:hint="eastAsia" w:ascii="仿宋_GB2312" w:hAnsi="仿宋" w:eastAsia="仿宋_GB2312"/>
          <w:sz w:val="24"/>
        </w:rPr>
        <w:t>姓名：</w:t>
      </w:r>
      <w:r>
        <w:rPr>
          <w:rFonts w:hint="eastAsia" w:ascii="仿宋_GB2312" w:hAnsi="仿宋" w:eastAsia="仿宋_GB2312"/>
          <w:sz w:val="24"/>
          <w:u w:val="single"/>
        </w:rPr>
        <w:t xml:space="preserve">        </w:t>
      </w:r>
      <w:r>
        <w:rPr>
          <w:rFonts w:hint="eastAsia" w:ascii="仿宋_GB2312" w:hAnsi="仿宋" w:eastAsia="仿宋_GB2312"/>
          <w:sz w:val="24"/>
        </w:rPr>
        <w:t xml:space="preserve"> 性别：</w:t>
      </w:r>
      <w:r>
        <w:rPr>
          <w:rFonts w:hint="eastAsia" w:ascii="仿宋_GB2312" w:hAnsi="仿宋" w:eastAsia="仿宋_GB2312"/>
          <w:sz w:val="24"/>
          <w:u w:val="single"/>
        </w:rPr>
        <w:t xml:space="preserve">         </w:t>
      </w:r>
      <w:r>
        <w:rPr>
          <w:rFonts w:hint="eastAsia" w:ascii="仿宋_GB2312" w:hAnsi="仿宋" w:eastAsia="仿宋_GB2312"/>
          <w:sz w:val="24"/>
        </w:rPr>
        <w:t xml:space="preserve"> 年龄：</w:t>
      </w:r>
      <w:r>
        <w:rPr>
          <w:rFonts w:hint="eastAsia" w:ascii="仿宋_GB2312" w:hAnsi="仿宋" w:eastAsia="仿宋_GB2312"/>
          <w:sz w:val="24"/>
          <w:u w:val="single"/>
        </w:rPr>
        <w:t xml:space="preserve">        </w:t>
      </w:r>
      <w:r>
        <w:rPr>
          <w:rFonts w:hint="eastAsia" w:ascii="仿宋_GB2312" w:hAnsi="仿宋" w:eastAsia="仿宋_GB2312"/>
          <w:sz w:val="24"/>
        </w:rPr>
        <w:t>职务：</w:t>
      </w:r>
      <w:r>
        <w:rPr>
          <w:rFonts w:hint="eastAsia" w:ascii="仿宋_GB2312" w:hAnsi="仿宋" w:eastAsia="仿宋_GB2312"/>
          <w:sz w:val="24"/>
          <w:u w:val="single"/>
        </w:rPr>
        <w:t xml:space="preserve">        </w:t>
      </w:r>
    </w:p>
    <w:p w14:paraId="6BBE36E6">
      <w:pPr>
        <w:spacing w:line="440" w:lineRule="exact"/>
        <w:rPr>
          <w:rFonts w:ascii="仿宋_GB2312" w:hAnsi="仿宋" w:eastAsia="仿宋_GB2312"/>
          <w:sz w:val="24"/>
        </w:rPr>
      </w:pPr>
      <w:r>
        <w:rPr>
          <w:rFonts w:hint="eastAsia" w:ascii="仿宋_GB2312" w:hAnsi="仿宋" w:eastAsia="仿宋_GB2312"/>
          <w:sz w:val="24"/>
        </w:rPr>
        <w:t>系</w:t>
      </w:r>
      <w:r>
        <w:rPr>
          <w:rFonts w:hint="eastAsia" w:ascii="仿宋_GB2312" w:hAnsi="仿宋" w:eastAsia="仿宋_GB2312"/>
          <w:sz w:val="24"/>
          <w:u w:val="single"/>
        </w:rPr>
        <w:t xml:space="preserve">                             </w:t>
      </w:r>
      <w:r>
        <w:rPr>
          <w:rFonts w:hint="eastAsia" w:ascii="仿宋_GB2312" w:hAnsi="仿宋" w:eastAsia="仿宋_GB2312"/>
          <w:sz w:val="24"/>
        </w:rPr>
        <w:t xml:space="preserve"> （供应商名称）的法定代表人。</w:t>
      </w:r>
    </w:p>
    <w:p w14:paraId="7B4CFBE7">
      <w:pPr>
        <w:spacing w:line="440" w:lineRule="exact"/>
        <w:ind w:firstLine="480" w:firstLineChars="200"/>
        <w:rPr>
          <w:rFonts w:ascii="仿宋_GB2312" w:hAnsi="仿宋" w:eastAsia="仿宋_GB2312"/>
          <w:sz w:val="24"/>
        </w:rPr>
      </w:pPr>
      <w:r>
        <w:rPr>
          <w:rFonts w:hint="eastAsia" w:ascii="仿宋_GB2312" w:hAnsi="仿宋" w:eastAsia="仿宋_GB2312"/>
          <w:sz w:val="24"/>
        </w:rPr>
        <w:t>特此证明。</w:t>
      </w:r>
    </w:p>
    <w:p w14:paraId="5368D1EA">
      <w:pPr>
        <w:spacing w:line="440" w:lineRule="exact"/>
        <w:rPr>
          <w:rFonts w:ascii="仿宋_GB2312" w:hAnsi="仿宋" w:eastAsia="仿宋_GB2312"/>
          <w:sz w:val="24"/>
        </w:rPr>
      </w:pPr>
    </w:p>
    <w:p w14:paraId="7749E7BB">
      <w:pPr>
        <w:spacing w:line="440" w:lineRule="exact"/>
        <w:rPr>
          <w:rFonts w:ascii="仿宋_GB2312" w:hAnsi="仿宋" w:eastAsia="仿宋_GB2312"/>
          <w:sz w:val="24"/>
        </w:rPr>
      </w:pPr>
      <w:r>
        <w:rPr>
          <w:rFonts w:hint="eastAsia" w:ascii="仿宋_GB2312" w:hAnsi="仿宋" w:eastAsia="仿宋_GB2312"/>
          <w:sz w:val="24"/>
        </w:rPr>
        <w:t>附：法定代表人身份证复印件。</w:t>
      </w:r>
    </w:p>
    <w:p w14:paraId="694BD616">
      <w:pPr>
        <w:spacing w:line="440" w:lineRule="exact"/>
        <w:rPr>
          <w:rFonts w:ascii="仿宋_GB2312" w:hAnsi="仿宋" w:eastAsia="仿宋_GB2312"/>
          <w:sz w:val="24"/>
        </w:rPr>
      </w:pPr>
    </w:p>
    <w:p w14:paraId="1D60EC3A">
      <w:pPr>
        <w:spacing w:line="440" w:lineRule="exact"/>
        <w:rPr>
          <w:rFonts w:ascii="仿宋_GB2312" w:hAnsi="仿宋" w:eastAsia="仿宋_GB2312"/>
          <w:sz w:val="24"/>
        </w:rPr>
      </w:pPr>
    </w:p>
    <w:p w14:paraId="2A532591">
      <w:pPr>
        <w:spacing w:line="440" w:lineRule="exact"/>
        <w:rPr>
          <w:rFonts w:ascii="仿宋_GB2312" w:hAnsi="仿宋" w:eastAsia="仿宋_GB2312"/>
          <w:sz w:val="24"/>
        </w:rPr>
      </w:pPr>
    </w:p>
    <w:p w14:paraId="52D503DE">
      <w:pPr>
        <w:spacing w:line="440" w:lineRule="exact"/>
        <w:rPr>
          <w:rFonts w:ascii="仿宋_GB2312" w:hAnsi="仿宋" w:eastAsia="仿宋_GB2312"/>
          <w:sz w:val="24"/>
        </w:rPr>
      </w:pPr>
    </w:p>
    <w:p w14:paraId="51022D78">
      <w:pPr>
        <w:spacing w:line="440" w:lineRule="exact"/>
        <w:rPr>
          <w:rFonts w:ascii="仿宋_GB2312" w:hAnsi="仿宋" w:eastAsia="仿宋_GB2312"/>
          <w:sz w:val="24"/>
        </w:rPr>
      </w:pPr>
    </w:p>
    <w:p w14:paraId="5B973BEB">
      <w:pPr>
        <w:spacing w:line="440" w:lineRule="exact"/>
        <w:rPr>
          <w:rFonts w:ascii="仿宋_GB2312" w:hAnsi="仿宋" w:eastAsia="仿宋_GB2312"/>
          <w:sz w:val="24"/>
        </w:rPr>
      </w:pPr>
    </w:p>
    <w:p w14:paraId="53E292B7">
      <w:pPr>
        <w:spacing w:line="440" w:lineRule="exact"/>
        <w:rPr>
          <w:rFonts w:ascii="仿宋_GB2312" w:hAnsi="仿宋" w:eastAsia="仿宋_GB2312"/>
          <w:sz w:val="24"/>
        </w:rPr>
      </w:pPr>
    </w:p>
    <w:p w14:paraId="36236959">
      <w:pPr>
        <w:spacing w:line="440" w:lineRule="exact"/>
        <w:rPr>
          <w:rFonts w:ascii="仿宋_GB2312" w:hAnsi="仿宋" w:eastAsia="仿宋_GB2312"/>
          <w:sz w:val="24"/>
        </w:rPr>
      </w:pPr>
    </w:p>
    <w:p w14:paraId="078D4045">
      <w:pPr>
        <w:spacing w:line="440" w:lineRule="exact"/>
        <w:rPr>
          <w:rFonts w:ascii="仿宋_GB2312" w:hAnsi="仿宋" w:eastAsia="仿宋_GB2312"/>
          <w:sz w:val="24"/>
        </w:rPr>
      </w:pPr>
    </w:p>
    <w:p w14:paraId="50E74EBD">
      <w:pPr>
        <w:spacing w:line="440" w:lineRule="exact"/>
        <w:rPr>
          <w:rFonts w:ascii="仿宋_GB2312" w:hAnsi="仿宋" w:eastAsia="仿宋_GB2312"/>
          <w:sz w:val="24"/>
        </w:rPr>
      </w:pPr>
      <w:r>
        <w:rPr>
          <w:rFonts w:hint="eastAsia" w:ascii="仿宋_GB2312" w:hAnsi="仿宋" w:eastAsia="仿宋_GB2312"/>
          <w:sz w:val="24"/>
        </w:rPr>
        <w:t xml:space="preserve">                          供应商：</w:t>
      </w:r>
      <w:r>
        <w:rPr>
          <w:rFonts w:hint="eastAsia" w:ascii="仿宋_GB2312" w:hAnsi="仿宋" w:eastAsia="仿宋_GB2312"/>
          <w:sz w:val="24"/>
          <w:u w:val="single"/>
        </w:rPr>
        <w:t xml:space="preserve">                 </w:t>
      </w:r>
      <w:r>
        <w:rPr>
          <w:rFonts w:hint="eastAsia" w:ascii="仿宋_GB2312" w:hAnsi="仿宋" w:eastAsia="仿宋_GB2312"/>
          <w:sz w:val="24"/>
        </w:rPr>
        <w:t>（公章）</w:t>
      </w:r>
    </w:p>
    <w:p w14:paraId="54C480ED">
      <w:pPr>
        <w:spacing w:line="360" w:lineRule="auto"/>
        <w:ind w:firstLine="480" w:firstLineChars="200"/>
        <w:rPr>
          <w:rFonts w:ascii="仿宋_GB2312" w:hAnsi="仿宋" w:eastAsia="仿宋_GB2312"/>
          <w:sz w:val="24"/>
          <w:u w:val="single"/>
        </w:rPr>
      </w:pPr>
      <w:r>
        <w:rPr>
          <w:rFonts w:hint="eastAsia" w:ascii="仿宋_GB2312" w:hAnsi="仿宋" w:eastAsia="仿宋_GB2312"/>
          <w:sz w:val="24"/>
        </w:rPr>
        <w:t xml:space="preserve">                                </w:t>
      </w:r>
      <w:r>
        <w:rPr>
          <w:rFonts w:hint="eastAsia" w:ascii="仿宋_GB2312" w:hAnsi="仿宋" w:eastAsia="仿宋_GB2312"/>
          <w:sz w:val="24"/>
          <w:u w:val="single"/>
        </w:rPr>
        <w:t xml:space="preserve">         </w:t>
      </w:r>
      <w:r>
        <w:rPr>
          <w:rFonts w:hint="eastAsia" w:ascii="仿宋_GB2312" w:hAnsi="仿宋" w:eastAsia="仿宋_GB2312"/>
          <w:sz w:val="24"/>
        </w:rPr>
        <w:t>年</w:t>
      </w:r>
      <w:r>
        <w:rPr>
          <w:rFonts w:hint="eastAsia" w:ascii="仿宋_GB2312" w:hAnsi="仿宋" w:eastAsia="仿宋_GB2312"/>
          <w:sz w:val="24"/>
          <w:u w:val="single"/>
        </w:rPr>
        <w:t xml:space="preserve">      </w:t>
      </w:r>
      <w:r>
        <w:rPr>
          <w:rFonts w:hint="eastAsia" w:ascii="仿宋_GB2312" w:hAnsi="仿宋" w:eastAsia="仿宋_GB2312"/>
          <w:sz w:val="24"/>
        </w:rPr>
        <w:t>月</w:t>
      </w:r>
      <w:r>
        <w:rPr>
          <w:rFonts w:hint="eastAsia" w:ascii="仿宋_GB2312" w:hAnsi="仿宋" w:eastAsia="仿宋_GB2312"/>
          <w:sz w:val="24"/>
          <w:u w:val="single"/>
        </w:rPr>
        <w:t xml:space="preserve">   </w:t>
      </w:r>
      <w:r>
        <w:rPr>
          <w:rFonts w:hint="eastAsia" w:ascii="仿宋_GB2312" w:hAnsi="仿宋" w:eastAsia="仿宋_GB2312"/>
          <w:sz w:val="24"/>
        </w:rPr>
        <w:t xml:space="preserve"> 日</w:t>
      </w:r>
    </w:p>
    <w:p w14:paraId="1192DCE4">
      <w:pPr>
        <w:widowControl/>
        <w:autoSpaceDE w:val="0"/>
        <w:autoSpaceDN w:val="0"/>
        <w:adjustRightInd w:val="0"/>
        <w:spacing w:line="460" w:lineRule="exact"/>
        <w:rPr>
          <w:rStyle w:val="35"/>
          <w:rFonts w:ascii="仿宋_GB2312" w:eastAsia="仿宋_GB2312"/>
          <w:sz w:val="24"/>
        </w:rPr>
      </w:pPr>
      <w:r>
        <w:rPr>
          <w:rFonts w:hint="eastAsia" w:ascii="仿宋_GB2312" w:hAnsi="仿宋" w:eastAsia="仿宋_GB2312"/>
          <w:kern w:val="1"/>
          <w:sz w:val="24"/>
        </w:rPr>
        <w:br w:type="page"/>
      </w:r>
      <w:r>
        <w:rPr>
          <w:rStyle w:val="35"/>
          <w:rFonts w:hint="eastAsia" w:ascii="仿宋_GB2312" w:eastAsia="仿宋_GB2312"/>
          <w:sz w:val="24"/>
        </w:rPr>
        <w:t>附件</w:t>
      </w:r>
      <w:r>
        <w:rPr>
          <w:rStyle w:val="35"/>
          <w:rFonts w:ascii="仿宋_GB2312" w:eastAsia="仿宋_GB2312"/>
          <w:sz w:val="24"/>
        </w:rPr>
        <w:t>8</w:t>
      </w:r>
      <w:r>
        <w:rPr>
          <w:rStyle w:val="35"/>
          <w:rFonts w:hint="eastAsia" w:ascii="仿宋_GB2312" w:eastAsia="仿宋_GB2312"/>
          <w:sz w:val="24"/>
        </w:rPr>
        <w:t xml:space="preserve">：    </w:t>
      </w:r>
    </w:p>
    <w:p w14:paraId="4A30D3AB">
      <w:pPr>
        <w:widowControl/>
        <w:autoSpaceDE w:val="0"/>
        <w:autoSpaceDN w:val="0"/>
        <w:adjustRightInd w:val="0"/>
        <w:spacing w:line="300" w:lineRule="auto"/>
        <w:jc w:val="center"/>
        <w:rPr>
          <w:rFonts w:ascii="仿宋_GB2312" w:hAnsi="仿宋" w:eastAsia="仿宋_GB2312"/>
          <w:b/>
          <w:bCs/>
          <w:kern w:val="1"/>
          <w:sz w:val="28"/>
          <w:szCs w:val="28"/>
        </w:rPr>
      </w:pPr>
      <w:r>
        <w:rPr>
          <w:rFonts w:hint="eastAsia" w:ascii="仿宋_GB2312" w:hAnsi="仿宋" w:eastAsia="仿宋_GB2312" w:cs="宋体"/>
          <w:b/>
          <w:bCs/>
          <w:kern w:val="1"/>
          <w:sz w:val="28"/>
          <w:szCs w:val="28"/>
        </w:rPr>
        <w:t>法定代表人授权委托书</w:t>
      </w:r>
    </w:p>
    <w:p w14:paraId="4E3533D7">
      <w:pPr>
        <w:widowControl/>
        <w:autoSpaceDE w:val="0"/>
        <w:autoSpaceDN w:val="0"/>
        <w:adjustRightInd w:val="0"/>
        <w:spacing w:line="360" w:lineRule="auto"/>
        <w:rPr>
          <w:rFonts w:ascii="仿宋_GB2312" w:hAnsi="仿宋" w:eastAsia="仿宋_GB2312"/>
          <w:kern w:val="1"/>
          <w:sz w:val="24"/>
        </w:rPr>
      </w:pPr>
    </w:p>
    <w:p w14:paraId="6A12AE72">
      <w:pPr>
        <w:widowControl/>
        <w:autoSpaceDE w:val="0"/>
        <w:autoSpaceDN w:val="0"/>
        <w:adjustRightInd w:val="0"/>
        <w:spacing w:line="480" w:lineRule="auto"/>
        <w:rPr>
          <w:rFonts w:ascii="仿宋_GB2312" w:hAnsi="仿宋" w:eastAsia="仿宋_GB2312"/>
          <w:kern w:val="1"/>
          <w:sz w:val="24"/>
        </w:rPr>
      </w:pPr>
      <w:r>
        <w:rPr>
          <w:rFonts w:hint="eastAsia" w:ascii="仿宋_GB2312" w:hAnsi="仿宋" w:eastAsia="仿宋_GB2312" w:cs="仿宋"/>
          <w:kern w:val="1"/>
          <w:sz w:val="24"/>
          <w:u w:val="single"/>
        </w:rPr>
        <w:t xml:space="preserve">   （采购人）  </w:t>
      </w:r>
      <w:r>
        <w:rPr>
          <w:rStyle w:val="35"/>
          <w:rFonts w:hint="eastAsia" w:ascii="仿宋_GB2312" w:eastAsia="仿宋_GB2312"/>
          <w:sz w:val="24"/>
        </w:rPr>
        <w:t>：</w:t>
      </w:r>
    </w:p>
    <w:p w14:paraId="69BB4878">
      <w:pPr>
        <w:widowControl/>
        <w:autoSpaceDE w:val="0"/>
        <w:autoSpaceDN w:val="0"/>
        <w:adjustRightInd w:val="0"/>
        <w:spacing w:line="480" w:lineRule="auto"/>
        <w:ind w:firstLine="480"/>
        <w:rPr>
          <w:rFonts w:ascii="仿宋_GB2312" w:hAnsi="仿宋" w:eastAsia="仿宋_GB2312"/>
          <w:kern w:val="1"/>
          <w:sz w:val="24"/>
        </w:rPr>
      </w:pPr>
      <w:r>
        <w:rPr>
          <w:rStyle w:val="35"/>
          <w:rFonts w:hint="eastAsia" w:ascii="仿宋_GB2312" w:eastAsia="仿宋_GB2312"/>
          <w:sz w:val="24"/>
        </w:rPr>
        <w:t>我</w:t>
      </w:r>
      <w:r>
        <w:rPr>
          <w:rFonts w:hint="eastAsia" w:ascii="仿宋_GB2312" w:hAnsi="仿宋" w:eastAsia="仿宋_GB2312" w:cs="仿宋"/>
          <w:kern w:val="1"/>
          <w:sz w:val="24"/>
          <w:u w:val="single"/>
        </w:rPr>
        <w:t xml:space="preserve">   （姓名） </w:t>
      </w:r>
      <w:r>
        <w:rPr>
          <w:rStyle w:val="35"/>
          <w:rFonts w:hint="eastAsia" w:ascii="仿宋_GB2312" w:eastAsia="仿宋_GB2312"/>
          <w:sz w:val="24"/>
        </w:rPr>
        <w:t>系</w:t>
      </w:r>
      <w:r>
        <w:rPr>
          <w:rFonts w:hint="eastAsia" w:ascii="仿宋_GB2312" w:hAnsi="仿宋" w:eastAsia="仿宋_GB2312" w:cs="仿宋"/>
          <w:kern w:val="1"/>
          <w:sz w:val="24"/>
          <w:u w:val="single"/>
        </w:rPr>
        <w:t xml:space="preserve">    （供应商名称）</w:t>
      </w:r>
      <w:r>
        <w:rPr>
          <w:rStyle w:val="35"/>
          <w:rFonts w:hint="eastAsia" w:ascii="仿宋_GB2312" w:eastAsia="仿宋_GB2312"/>
          <w:sz w:val="24"/>
        </w:rPr>
        <w:t>法定代表人，现授权委托我公司的</w:t>
      </w:r>
      <w:r>
        <w:rPr>
          <w:rFonts w:hint="eastAsia" w:ascii="仿宋_GB2312" w:hAnsi="仿宋" w:eastAsia="仿宋_GB2312" w:cs="仿宋"/>
          <w:kern w:val="1"/>
          <w:sz w:val="24"/>
          <w:u w:val="single"/>
        </w:rPr>
        <w:t xml:space="preserve">  （姓名、职务或者职称）</w:t>
      </w:r>
      <w:r>
        <w:rPr>
          <w:rStyle w:val="35"/>
          <w:rFonts w:hint="eastAsia" w:ascii="仿宋_GB2312" w:eastAsia="仿宋_GB2312"/>
          <w:sz w:val="24"/>
        </w:rPr>
        <w:t>为我公司本次</w:t>
      </w:r>
      <w:r>
        <w:rPr>
          <w:rFonts w:hint="eastAsia" w:ascii="仿宋_GB2312" w:hAnsi="仿宋" w:eastAsia="仿宋_GB2312" w:cs="仿宋"/>
          <w:kern w:val="1"/>
          <w:sz w:val="24"/>
          <w:u w:val="single"/>
        </w:rPr>
        <w:t xml:space="preserve">             </w:t>
      </w:r>
      <w:r>
        <w:rPr>
          <w:rStyle w:val="35"/>
          <w:rFonts w:hint="eastAsia" w:ascii="仿宋_GB2312" w:eastAsia="仿宋_GB2312"/>
          <w:sz w:val="24"/>
        </w:rPr>
        <w:t>项目的授权代表，代表我方办理本次报价、签约等相关事宜，签署全部有关的文件、协议、合同并具有法律效力。</w:t>
      </w:r>
    </w:p>
    <w:p w14:paraId="50D80380">
      <w:pPr>
        <w:widowControl/>
        <w:autoSpaceDE w:val="0"/>
        <w:autoSpaceDN w:val="0"/>
        <w:adjustRightInd w:val="0"/>
        <w:spacing w:line="480" w:lineRule="auto"/>
        <w:ind w:firstLine="480"/>
        <w:rPr>
          <w:rStyle w:val="35"/>
          <w:rFonts w:ascii="仿宋_GB2312" w:eastAsia="仿宋_GB2312"/>
          <w:sz w:val="24"/>
        </w:rPr>
      </w:pPr>
      <w:r>
        <w:rPr>
          <w:rStyle w:val="35"/>
          <w:rFonts w:hint="eastAsia" w:ascii="仿宋_GB2312" w:eastAsia="仿宋_GB2312"/>
          <w:sz w:val="24"/>
        </w:rPr>
        <w:t>在我方未发出撤销授权委托书的书面通知以前，本授权委托书一直有效。被授权人签署的所有文件（在授权书有效期内签署的）不因授权撤销而失效。</w:t>
      </w:r>
    </w:p>
    <w:p w14:paraId="0A0B3286">
      <w:pPr>
        <w:widowControl/>
        <w:autoSpaceDE w:val="0"/>
        <w:autoSpaceDN w:val="0"/>
        <w:adjustRightInd w:val="0"/>
        <w:spacing w:line="480" w:lineRule="auto"/>
        <w:ind w:firstLine="480"/>
        <w:rPr>
          <w:rStyle w:val="35"/>
          <w:rFonts w:ascii="仿宋_GB2312" w:eastAsia="仿宋_GB2312"/>
          <w:sz w:val="24"/>
        </w:rPr>
      </w:pPr>
      <w:r>
        <w:rPr>
          <w:rStyle w:val="35"/>
          <w:rFonts w:hint="eastAsia" w:ascii="仿宋_GB2312" w:eastAsia="仿宋_GB2312"/>
          <w:sz w:val="24"/>
        </w:rPr>
        <w:t>被授权代表无权转让委托权。特此授权。</w:t>
      </w:r>
    </w:p>
    <w:p w14:paraId="6A9DFD2B">
      <w:pPr>
        <w:widowControl/>
        <w:autoSpaceDE w:val="0"/>
        <w:autoSpaceDN w:val="0"/>
        <w:adjustRightInd w:val="0"/>
        <w:spacing w:line="480" w:lineRule="auto"/>
        <w:ind w:firstLine="480"/>
        <w:rPr>
          <w:rFonts w:ascii="仿宋_GB2312" w:hAnsi="仿宋" w:eastAsia="仿宋_GB2312"/>
          <w:kern w:val="1"/>
          <w:sz w:val="24"/>
        </w:rPr>
      </w:pPr>
      <w:r>
        <w:rPr>
          <w:rStyle w:val="35"/>
          <w:rFonts w:hint="eastAsia" w:ascii="仿宋_GB2312" w:eastAsia="仿宋_GB2312"/>
          <w:sz w:val="24"/>
        </w:rPr>
        <w:t>本授权委托书于</w:t>
      </w:r>
      <w:r>
        <w:rPr>
          <w:rFonts w:hint="eastAsia" w:ascii="仿宋_GB2312" w:hAnsi="仿宋" w:eastAsia="仿宋_GB2312" w:cs="仿宋"/>
          <w:kern w:val="1"/>
          <w:sz w:val="24"/>
          <w:u w:val="single"/>
        </w:rPr>
        <w:t xml:space="preserve">        </w:t>
      </w:r>
      <w:r>
        <w:rPr>
          <w:rStyle w:val="35"/>
          <w:rFonts w:hint="eastAsia" w:ascii="仿宋_GB2312" w:eastAsia="仿宋_GB2312"/>
          <w:sz w:val="24"/>
        </w:rPr>
        <w:t>年</w:t>
      </w:r>
      <w:r>
        <w:rPr>
          <w:rFonts w:hint="eastAsia" w:ascii="仿宋_GB2312" w:hAnsi="仿宋" w:eastAsia="仿宋_GB2312" w:cs="仿宋"/>
          <w:kern w:val="1"/>
          <w:sz w:val="24"/>
          <w:u w:val="single"/>
        </w:rPr>
        <w:t xml:space="preserve">        </w:t>
      </w:r>
      <w:r>
        <w:rPr>
          <w:rStyle w:val="35"/>
          <w:rFonts w:hint="eastAsia" w:ascii="仿宋_GB2312" w:eastAsia="仿宋_GB2312"/>
          <w:sz w:val="24"/>
        </w:rPr>
        <w:t>月</w:t>
      </w:r>
      <w:r>
        <w:rPr>
          <w:rFonts w:hint="eastAsia" w:ascii="仿宋_GB2312" w:hAnsi="仿宋" w:eastAsia="仿宋_GB2312" w:cs="仿宋"/>
          <w:kern w:val="1"/>
          <w:sz w:val="24"/>
          <w:u w:val="single"/>
        </w:rPr>
        <w:t xml:space="preserve">        </w:t>
      </w:r>
      <w:r>
        <w:rPr>
          <w:rStyle w:val="35"/>
          <w:rFonts w:hint="eastAsia" w:ascii="仿宋_GB2312" w:eastAsia="仿宋_GB2312"/>
          <w:sz w:val="24"/>
        </w:rPr>
        <w:t>日签字生效,特此声明。</w:t>
      </w:r>
    </w:p>
    <w:p w14:paraId="4A064731">
      <w:pPr>
        <w:widowControl/>
        <w:autoSpaceDE w:val="0"/>
        <w:autoSpaceDN w:val="0"/>
        <w:adjustRightInd w:val="0"/>
        <w:spacing w:line="360" w:lineRule="auto"/>
        <w:rPr>
          <w:rFonts w:ascii="仿宋_GB2312" w:hAnsi="仿宋" w:eastAsia="仿宋_GB2312"/>
          <w:kern w:val="1"/>
          <w:sz w:val="24"/>
        </w:rPr>
      </w:pPr>
    </w:p>
    <w:p w14:paraId="6DE60435">
      <w:pPr>
        <w:widowControl/>
        <w:autoSpaceDE w:val="0"/>
        <w:autoSpaceDN w:val="0"/>
        <w:adjustRightInd w:val="0"/>
        <w:spacing w:line="360" w:lineRule="auto"/>
        <w:ind w:right="-481"/>
        <w:jc w:val="center"/>
        <w:rPr>
          <w:rFonts w:ascii="仿宋_GB2312" w:hAnsi="仿宋" w:eastAsia="仿宋_GB2312" w:cs="仿宋"/>
          <w:kern w:val="1"/>
          <w:sz w:val="24"/>
        </w:rPr>
      </w:pPr>
      <w:r>
        <w:rPr>
          <w:rFonts w:hint="eastAsia" w:ascii="仿宋_GB2312" w:hAnsi="仿宋" w:eastAsia="仿宋_GB2312" w:cs="仿宋"/>
          <w:kern w:val="1"/>
          <w:sz w:val="24"/>
        </w:rPr>
        <w:t>(附法人代表身份证以及被授权代表身份证复印件)</w:t>
      </w:r>
    </w:p>
    <w:p w14:paraId="2C3C4431">
      <w:pPr>
        <w:widowControl/>
        <w:autoSpaceDE w:val="0"/>
        <w:autoSpaceDN w:val="0"/>
        <w:adjustRightInd w:val="0"/>
        <w:spacing w:line="360" w:lineRule="auto"/>
        <w:ind w:right="-481"/>
        <w:jc w:val="center"/>
        <w:rPr>
          <w:rFonts w:ascii="仿宋_GB2312" w:hAnsi="仿宋" w:eastAsia="仿宋_GB2312" w:cs="仿宋"/>
          <w:kern w:val="1"/>
          <w:sz w:val="24"/>
        </w:rPr>
      </w:pPr>
    </w:p>
    <w:p w14:paraId="1F10C4AC">
      <w:pPr>
        <w:widowControl/>
        <w:autoSpaceDE w:val="0"/>
        <w:autoSpaceDN w:val="0"/>
        <w:adjustRightInd w:val="0"/>
        <w:spacing w:line="360" w:lineRule="auto"/>
        <w:ind w:right="-481"/>
        <w:jc w:val="center"/>
        <w:rPr>
          <w:rFonts w:ascii="仿宋_GB2312" w:hAnsi="仿宋" w:eastAsia="仿宋_GB2312"/>
          <w:kern w:val="1"/>
          <w:sz w:val="24"/>
        </w:rPr>
      </w:pPr>
    </w:p>
    <w:p w14:paraId="6155CF27">
      <w:pPr>
        <w:widowControl/>
        <w:autoSpaceDE w:val="0"/>
        <w:autoSpaceDN w:val="0"/>
        <w:adjustRightInd w:val="0"/>
        <w:spacing w:line="360" w:lineRule="auto"/>
        <w:ind w:right="-481"/>
        <w:rPr>
          <w:rStyle w:val="35"/>
          <w:rFonts w:ascii="仿宋_GB2312" w:eastAsia="仿宋_GB2312"/>
          <w:sz w:val="24"/>
        </w:rPr>
      </w:pPr>
      <w:r>
        <w:rPr>
          <w:rStyle w:val="35"/>
          <w:rFonts w:hint="eastAsia" w:ascii="仿宋_GB2312" w:eastAsia="仿宋_GB2312"/>
          <w:sz w:val="24"/>
        </w:rPr>
        <w:t>被授权代表姓名：             性 别：              年 龄：</w:t>
      </w:r>
    </w:p>
    <w:p w14:paraId="33F8EEC0">
      <w:pPr>
        <w:widowControl/>
        <w:autoSpaceDE w:val="0"/>
        <w:autoSpaceDN w:val="0"/>
        <w:adjustRightInd w:val="0"/>
        <w:spacing w:line="360" w:lineRule="auto"/>
        <w:ind w:right="-481"/>
        <w:rPr>
          <w:rStyle w:val="35"/>
          <w:rFonts w:ascii="仿宋_GB2312" w:eastAsia="仿宋_GB2312"/>
          <w:sz w:val="24"/>
        </w:rPr>
      </w:pPr>
      <w:r>
        <w:rPr>
          <w:rStyle w:val="35"/>
          <w:rFonts w:hint="eastAsia" w:ascii="仿宋_GB2312" w:eastAsia="仿宋_GB2312"/>
          <w:sz w:val="24"/>
        </w:rPr>
        <w:t>单  位：                     部 门：              职 务：</w:t>
      </w:r>
    </w:p>
    <w:p w14:paraId="6FEBFE95">
      <w:pPr>
        <w:widowControl/>
        <w:autoSpaceDE w:val="0"/>
        <w:autoSpaceDN w:val="0"/>
        <w:adjustRightInd w:val="0"/>
        <w:spacing w:line="360" w:lineRule="auto"/>
        <w:ind w:right="-481"/>
        <w:rPr>
          <w:rFonts w:ascii="仿宋_GB2312" w:hAnsi="仿宋" w:eastAsia="仿宋_GB2312"/>
          <w:kern w:val="1"/>
          <w:sz w:val="24"/>
        </w:rPr>
      </w:pPr>
    </w:p>
    <w:p w14:paraId="4B929B3B">
      <w:pPr>
        <w:widowControl/>
        <w:autoSpaceDE w:val="0"/>
        <w:autoSpaceDN w:val="0"/>
        <w:adjustRightInd w:val="0"/>
        <w:spacing w:line="360" w:lineRule="auto"/>
        <w:ind w:right="-481" w:firstLine="4320"/>
        <w:rPr>
          <w:rStyle w:val="35"/>
          <w:rFonts w:ascii="仿宋_GB2312" w:eastAsia="仿宋_GB2312"/>
          <w:sz w:val="24"/>
        </w:rPr>
      </w:pPr>
    </w:p>
    <w:p w14:paraId="5259FF13">
      <w:pPr>
        <w:widowControl/>
        <w:autoSpaceDE w:val="0"/>
        <w:autoSpaceDN w:val="0"/>
        <w:adjustRightInd w:val="0"/>
        <w:spacing w:line="360" w:lineRule="auto"/>
        <w:ind w:right="-481" w:firstLine="4320"/>
        <w:rPr>
          <w:rStyle w:val="35"/>
          <w:rFonts w:ascii="仿宋_GB2312" w:eastAsia="仿宋_GB2312"/>
          <w:sz w:val="24"/>
        </w:rPr>
      </w:pPr>
    </w:p>
    <w:p w14:paraId="619B512B">
      <w:pPr>
        <w:widowControl/>
        <w:autoSpaceDE w:val="0"/>
        <w:autoSpaceDN w:val="0"/>
        <w:adjustRightInd w:val="0"/>
        <w:spacing w:line="360" w:lineRule="auto"/>
        <w:ind w:right="-481" w:firstLine="4320"/>
        <w:rPr>
          <w:rStyle w:val="35"/>
          <w:rFonts w:ascii="仿宋_GB2312" w:eastAsia="仿宋_GB2312"/>
          <w:sz w:val="24"/>
        </w:rPr>
      </w:pPr>
      <w:r>
        <w:rPr>
          <w:rStyle w:val="35"/>
          <w:rFonts w:hint="eastAsia" w:ascii="仿宋_GB2312" w:eastAsia="仿宋_GB2312"/>
          <w:sz w:val="24"/>
        </w:rPr>
        <w:t>供应商（公章）：</w:t>
      </w:r>
    </w:p>
    <w:p w14:paraId="1E85D396">
      <w:pPr>
        <w:widowControl/>
        <w:autoSpaceDE w:val="0"/>
        <w:autoSpaceDN w:val="0"/>
        <w:adjustRightInd w:val="0"/>
        <w:spacing w:line="360" w:lineRule="auto"/>
        <w:ind w:right="-481" w:firstLine="4320"/>
        <w:rPr>
          <w:rStyle w:val="35"/>
          <w:rFonts w:ascii="仿宋_GB2312" w:eastAsia="仿宋_GB2312"/>
          <w:sz w:val="24"/>
        </w:rPr>
      </w:pPr>
      <w:r>
        <w:rPr>
          <w:rStyle w:val="35"/>
          <w:rFonts w:hint="eastAsia" w:ascii="仿宋_GB2312" w:eastAsia="仿宋_GB2312"/>
          <w:sz w:val="24"/>
        </w:rPr>
        <w:t>法定代表人（签字）：</w:t>
      </w:r>
    </w:p>
    <w:p w14:paraId="0F12E9BA">
      <w:pPr>
        <w:widowControl/>
        <w:autoSpaceDE w:val="0"/>
        <w:autoSpaceDN w:val="0"/>
        <w:adjustRightInd w:val="0"/>
        <w:ind w:right="-481" w:firstLine="5400"/>
        <w:rPr>
          <w:rStyle w:val="35"/>
          <w:rFonts w:ascii="仿宋_GB2312" w:eastAsia="仿宋_GB2312"/>
          <w:sz w:val="24"/>
        </w:rPr>
      </w:pPr>
      <w:r>
        <w:rPr>
          <w:rStyle w:val="35"/>
          <w:rFonts w:hint="eastAsia" w:ascii="仿宋_GB2312" w:eastAsia="仿宋_GB2312"/>
          <w:sz w:val="24"/>
        </w:rPr>
        <w:t>日 期：      年   月   日</w:t>
      </w:r>
    </w:p>
    <w:p w14:paraId="639D3BF1">
      <w:pPr>
        <w:widowControl/>
        <w:autoSpaceDE w:val="0"/>
        <w:autoSpaceDN w:val="0"/>
        <w:adjustRightInd w:val="0"/>
        <w:ind w:right="-481"/>
        <w:rPr>
          <w:rStyle w:val="35"/>
          <w:rFonts w:hint="eastAsia" w:ascii="仿宋_GB2312" w:eastAsia="仿宋_GB2312"/>
          <w:sz w:val="24"/>
        </w:rPr>
      </w:pPr>
      <w:r>
        <w:rPr>
          <w:rFonts w:hint="eastAsia" w:ascii="仿宋_GB2312" w:hAnsi="仿宋" w:eastAsia="仿宋_GB2312" w:cs="仿宋"/>
          <w:szCs w:val="21"/>
        </w:rPr>
        <w:br w:type="page"/>
      </w:r>
      <w:r>
        <w:rPr>
          <w:rStyle w:val="35"/>
          <w:rFonts w:hint="eastAsia" w:ascii="仿宋_GB2312" w:eastAsia="仿宋_GB2312"/>
          <w:sz w:val="24"/>
        </w:rPr>
        <w:t>附件9：</w:t>
      </w:r>
    </w:p>
    <w:p w14:paraId="22116F4F">
      <w:pPr>
        <w:jc w:val="center"/>
        <w:rPr>
          <w:rFonts w:ascii="仿宋_GB2312" w:hAnsi="仿宋_GB2312" w:eastAsia="仿宋_GB2312" w:cs="仿宋_GB2312"/>
          <w:b/>
          <w:sz w:val="28"/>
          <w:szCs w:val="40"/>
        </w:rPr>
      </w:pPr>
      <w:r>
        <w:rPr>
          <w:rFonts w:hint="eastAsia" w:ascii="仿宋_GB2312" w:hAnsi="仿宋_GB2312" w:eastAsia="仿宋_GB2312" w:cs="仿宋_GB2312"/>
          <w:b/>
          <w:sz w:val="28"/>
          <w:szCs w:val="40"/>
        </w:rPr>
        <w:t>供应商基本情况</w:t>
      </w:r>
    </w:p>
    <w:p w14:paraId="11E7EC9D">
      <w:pPr>
        <w:jc w:val="center"/>
        <w:rPr>
          <w:rFonts w:ascii="仿宋_GB2312" w:hAnsi="仿宋_GB2312" w:eastAsia="仿宋_GB2312" w:cs="仿宋_GB2312"/>
          <w:b/>
          <w:szCs w:val="28"/>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1789"/>
        <w:gridCol w:w="1461"/>
        <w:gridCol w:w="1546"/>
        <w:gridCol w:w="1514"/>
        <w:gridCol w:w="1700"/>
      </w:tblGrid>
      <w:tr w14:paraId="3B50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Align w:val="center"/>
          </w:tcPr>
          <w:p w14:paraId="096CFE62">
            <w:pPr>
              <w:jc w:val="center"/>
              <w:rPr>
                <w:rFonts w:ascii="仿宋_GB2312" w:hAnsi="仿宋_GB2312" w:eastAsia="仿宋_GB2312" w:cs="仿宋_GB2312"/>
                <w:sz w:val="24"/>
              </w:rPr>
            </w:pPr>
            <w:r>
              <w:rPr>
                <w:rFonts w:hint="eastAsia" w:ascii="仿宋_GB2312" w:hAnsi="仿宋_GB2312" w:eastAsia="仿宋_GB2312" w:cs="仿宋_GB2312"/>
                <w:sz w:val="24"/>
              </w:rPr>
              <w:t>企业名称</w:t>
            </w:r>
          </w:p>
        </w:tc>
        <w:tc>
          <w:tcPr>
            <w:tcW w:w="3250" w:type="dxa"/>
            <w:gridSpan w:val="2"/>
            <w:vAlign w:val="center"/>
          </w:tcPr>
          <w:p w14:paraId="3567A3AF">
            <w:pPr>
              <w:jc w:val="center"/>
              <w:rPr>
                <w:rFonts w:ascii="仿宋_GB2312" w:hAnsi="仿宋_GB2312" w:eastAsia="仿宋_GB2312" w:cs="仿宋_GB2312"/>
                <w:sz w:val="24"/>
              </w:rPr>
            </w:pPr>
          </w:p>
        </w:tc>
        <w:tc>
          <w:tcPr>
            <w:tcW w:w="1546" w:type="dxa"/>
            <w:vAlign w:val="center"/>
          </w:tcPr>
          <w:p w14:paraId="63FF3F3F">
            <w:pPr>
              <w:jc w:val="center"/>
              <w:rPr>
                <w:rFonts w:ascii="仿宋_GB2312" w:hAnsi="仿宋_GB2312" w:eastAsia="仿宋_GB2312" w:cs="仿宋_GB2312"/>
                <w:sz w:val="24"/>
              </w:rPr>
            </w:pPr>
            <w:r>
              <w:rPr>
                <w:rFonts w:hint="eastAsia" w:ascii="仿宋_GB2312" w:hAnsi="仿宋_GB2312" w:eastAsia="仿宋_GB2312" w:cs="仿宋_GB2312"/>
                <w:sz w:val="24"/>
              </w:rPr>
              <w:t>成立日期</w:t>
            </w:r>
          </w:p>
        </w:tc>
        <w:tc>
          <w:tcPr>
            <w:tcW w:w="3214" w:type="dxa"/>
            <w:gridSpan w:val="2"/>
            <w:vAlign w:val="center"/>
          </w:tcPr>
          <w:p w14:paraId="522A4973">
            <w:pPr>
              <w:jc w:val="center"/>
              <w:rPr>
                <w:rFonts w:ascii="仿宋_GB2312" w:hAnsi="仿宋_GB2312" w:eastAsia="仿宋_GB2312" w:cs="仿宋_GB2312"/>
                <w:sz w:val="24"/>
              </w:rPr>
            </w:pPr>
          </w:p>
        </w:tc>
      </w:tr>
      <w:tr w14:paraId="54B85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Align w:val="center"/>
          </w:tcPr>
          <w:p w14:paraId="1E3FD176">
            <w:pPr>
              <w:jc w:val="center"/>
              <w:rPr>
                <w:rFonts w:ascii="仿宋_GB2312" w:hAnsi="仿宋_GB2312" w:eastAsia="仿宋_GB2312" w:cs="仿宋_GB2312"/>
                <w:sz w:val="24"/>
              </w:rPr>
            </w:pPr>
            <w:r>
              <w:rPr>
                <w:rFonts w:hint="eastAsia" w:ascii="仿宋_GB2312" w:hAnsi="仿宋_GB2312" w:eastAsia="仿宋_GB2312" w:cs="仿宋_GB2312"/>
                <w:sz w:val="24"/>
              </w:rPr>
              <w:t>地    址</w:t>
            </w:r>
          </w:p>
        </w:tc>
        <w:tc>
          <w:tcPr>
            <w:tcW w:w="3250" w:type="dxa"/>
            <w:gridSpan w:val="2"/>
            <w:vAlign w:val="center"/>
          </w:tcPr>
          <w:p w14:paraId="11535B42">
            <w:pPr>
              <w:jc w:val="center"/>
              <w:rPr>
                <w:rFonts w:ascii="仿宋_GB2312" w:hAnsi="仿宋_GB2312" w:eastAsia="仿宋_GB2312" w:cs="仿宋_GB2312"/>
                <w:sz w:val="24"/>
              </w:rPr>
            </w:pPr>
          </w:p>
        </w:tc>
        <w:tc>
          <w:tcPr>
            <w:tcW w:w="1546" w:type="dxa"/>
            <w:vAlign w:val="center"/>
          </w:tcPr>
          <w:p w14:paraId="45E0C014">
            <w:pPr>
              <w:jc w:val="center"/>
              <w:rPr>
                <w:rFonts w:ascii="仿宋_GB2312" w:hAnsi="仿宋_GB2312" w:eastAsia="仿宋_GB2312" w:cs="仿宋_GB2312"/>
                <w:sz w:val="24"/>
              </w:rPr>
            </w:pPr>
            <w:r>
              <w:rPr>
                <w:rFonts w:hint="eastAsia" w:ascii="仿宋_GB2312" w:hAnsi="仿宋_GB2312" w:eastAsia="仿宋_GB2312" w:cs="仿宋_GB2312"/>
                <w:sz w:val="24"/>
              </w:rPr>
              <w:t>企业性质</w:t>
            </w:r>
          </w:p>
        </w:tc>
        <w:tc>
          <w:tcPr>
            <w:tcW w:w="3214" w:type="dxa"/>
            <w:gridSpan w:val="2"/>
            <w:vAlign w:val="center"/>
          </w:tcPr>
          <w:p w14:paraId="5A359595">
            <w:pPr>
              <w:jc w:val="center"/>
              <w:rPr>
                <w:rFonts w:ascii="仿宋_GB2312" w:hAnsi="仿宋_GB2312" w:eastAsia="仿宋_GB2312" w:cs="仿宋_GB2312"/>
                <w:sz w:val="24"/>
              </w:rPr>
            </w:pPr>
          </w:p>
        </w:tc>
      </w:tr>
      <w:tr w14:paraId="7DAC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Align w:val="center"/>
          </w:tcPr>
          <w:p w14:paraId="3F2A4136">
            <w:pPr>
              <w:jc w:val="center"/>
              <w:rPr>
                <w:rFonts w:ascii="仿宋_GB2312" w:hAnsi="仿宋_GB2312" w:eastAsia="仿宋_GB2312" w:cs="仿宋_GB2312"/>
                <w:sz w:val="24"/>
              </w:rPr>
            </w:pPr>
            <w:r>
              <w:rPr>
                <w:rFonts w:hint="eastAsia" w:ascii="仿宋_GB2312" w:hAnsi="仿宋_GB2312" w:eastAsia="仿宋_GB2312" w:cs="仿宋_GB2312"/>
                <w:sz w:val="24"/>
              </w:rPr>
              <w:t>注册资金</w:t>
            </w:r>
          </w:p>
        </w:tc>
        <w:tc>
          <w:tcPr>
            <w:tcW w:w="3250" w:type="dxa"/>
            <w:gridSpan w:val="2"/>
            <w:vAlign w:val="center"/>
          </w:tcPr>
          <w:p w14:paraId="53149799">
            <w:pPr>
              <w:jc w:val="center"/>
              <w:rPr>
                <w:rFonts w:ascii="仿宋_GB2312" w:hAnsi="仿宋_GB2312" w:eastAsia="仿宋_GB2312" w:cs="仿宋_GB2312"/>
                <w:sz w:val="24"/>
              </w:rPr>
            </w:pPr>
          </w:p>
        </w:tc>
        <w:tc>
          <w:tcPr>
            <w:tcW w:w="1546" w:type="dxa"/>
            <w:vAlign w:val="center"/>
          </w:tcPr>
          <w:p w14:paraId="5808A066">
            <w:pPr>
              <w:jc w:val="center"/>
              <w:rPr>
                <w:rFonts w:ascii="仿宋_GB2312" w:hAnsi="仿宋_GB2312" w:eastAsia="仿宋_GB2312" w:cs="仿宋_GB2312"/>
                <w:sz w:val="24"/>
              </w:rPr>
            </w:pPr>
            <w:r>
              <w:rPr>
                <w:rFonts w:hint="eastAsia" w:ascii="仿宋_GB2312" w:hAnsi="仿宋_GB2312" w:eastAsia="仿宋_GB2312" w:cs="仿宋_GB2312"/>
                <w:sz w:val="24"/>
              </w:rPr>
              <w:t>资质等级</w:t>
            </w:r>
          </w:p>
        </w:tc>
        <w:tc>
          <w:tcPr>
            <w:tcW w:w="3214" w:type="dxa"/>
            <w:gridSpan w:val="2"/>
            <w:vAlign w:val="center"/>
          </w:tcPr>
          <w:p w14:paraId="5DFE3E66">
            <w:pPr>
              <w:jc w:val="center"/>
              <w:rPr>
                <w:rFonts w:ascii="仿宋_GB2312" w:hAnsi="仿宋_GB2312" w:eastAsia="仿宋_GB2312" w:cs="仿宋_GB2312"/>
                <w:sz w:val="24"/>
              </w:rPr>
            </w:pPr>
          </w:p>
        </w:tc>
      </w:tr>
      <w:tr w14:paraId="6343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Align w:val="center"/>
          </w:tcPr>
          <w:p w14:paraId="6334523C">
            <w:pPr>
              <w:jc w:val="center"/>
              <w:rPr>
                <w:rFonts w:ascii="仿宋_GB2312" w:hAnsi="仿宋_GB2312" w:eastAsia="仿宋_GB2312" w:cs="仿宋_GB2312"/>
                <w:sz w:val="24"/>
              </w:rPr>
            </w:pPr>
            <w:r>
              <w:rPr>
                <w:rFonts w:hint="eastAsia" w:ascii="仿宋_GB2312" w:hAnsi="仿宋_GB2312" w:eastAsia="仿宋_GB2312" w:cs="仿宋_GB2312"/>
                <w:sz w:val="24"/>
              </w:rPr>
              <w:t>经营范围</w:t>
            </w:r>
          </w:p>
        </w:tc>
        <w:tc>
          <w:tcPr>
            <w:tcW w:w="8010" w:type="dxa"/>
            <w:gridSpan w:val="5"/>
            <w:vAlign w:val="center"/>
          </w:tcPr>
          <w:p w14:paraId="6943A5FB">
            <w:pPr>
              <w:jc w:val="center"/>
              <w:rPr>
                <w:rFonts w:ascii="仿宋_GB2312" w:hAnsi="仿宋_GB2312" w:eastAsia="仿宋_GB2312" w:cs="仿宋_GB2312"/>
                <w:sz w:val="24"/>
              </w:rPr>
            </w:pPr>
          </w:p>
        </w:tc>
      </w:tr>
      <w:tr w14:paraId="22A1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Merge w:val="restart"/>
            <w:vAlign w:val="center"/>
          </w:tcPr>
          <w:p w14:paraId="2DD4CA84">
            <w:pPr>
              <w:jc w:val="center"/>
              <w:rPr>
                <w:rFonts w:ascii="仿宋_GB2312" w:hAnsi="仿宋_GB2312" w:eastAsia="仿宋_GB2312" w:cs="仿宋_GB2312"/>
                <w:sz w:val="24"/>
              </w:rPr>
            </w:pPr>
            <w:r>
              <w:rPr>
                <w:rFonts w:hint="eastAsia" w:ascii="仿宋_GB2312" w:hAnsi="仿宋_GB2312" w:eastAsia="仿宋_GB2312" w:cs="仿宋_GB2312"/>
                <w:sz w:val="24"/>
              </w:rPr>
              <w:t>企业职工总数</w:t>
            </w:r>
          </w:p>
        </w:tc>
        <w:tc>
          <w:tcPr>
            <w:tcW w:w="1789" w:type="dxa"/>
            <w:vMerge w:val="restart"/>
            <w:vAlign w:val="center"/>
          </w:tcPr>
          <w:p w14:paraId="5769E78B">
            <w:pPr>
              <w:jc w:val="center"/>
              <w:rPr>
                <w:rFonts w:ascii="仿宋_GB2312" w:hAnsi="仿宋_GB2312" w:eastAsia="仿宋_GB2312" w:cs="仿宋_GB2312"/>
                <w:sz w:val="24"/>
              </w:rPr>
            </w:pPr>
          </w:p>
        </w:tc>
        <w:tc>
          <w:tcPr>
            <w:tcW w:w="6221" w:type="dxa"/>
            <w:gridSpan w:val="4"/>
            <w:vAlign w:val="center"/>
          </w:tcPr>
          <w:p w14:paraId="14E4A52D">
            <w:pPr>
              <w:jc w:val="center"/>
              <w:rPr>
                <w:rFonts w:ascii="仿宋_GB2312" w:hAnsi="仿宋_GB2312" w:eastAsia="仿宋_GB2312" w:cs="仿宋_GB2312"/>
                <w:sz w:val="24"/>
              </w:rPr>
            </w:pPr>
            <w:r>
              <w:rPr>
                <w:rFonts w:hint="eastAsia" w:ascii="仿宋_GB2312" w:hAnsi="仿宋_GB2312" w:eastAsia="仿宋_GB2312" w:cs="仿宋_GB2312"/>
                <w:sz w:val="24"/>
              </w:rPr>
              <w:t>职称技术人员</w:t>
            </w:r>
          </w:p>
        </w:tc>
      </w:tr>
      <w:tr w14:paraId="7BA27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1789" w:type="dxa"/>
            <w:vMerge w:val="continue"/>
            <w:vAlign w:val="center"/>
          </w:tcPr>
          <w:p w14:paraId="2724CA20">
            <w:pPr>
              <w:jc w:val="center"/>
              <w:rPr>
                <w:rFonts w:ascii="仿宋_GB2312" w:hAnsi="仿宋_GB2312" w:eastAsia="仿宋_GB2312" w:cs="仿宋_GB2312"/>
                <w:sz w:val="24"/>
              </w:rPr>
            </w:pPr>
          </w:p>
        </w:tc>
        <w:tc>
          <w:tcPr>
            <w:tcW w:w="1789" w:type="dxa"/>
            <w:vMerge w:val="continue"/>
            <w:vAlign w:val="center"/>
          </w:tcPr>
          <w:p w14:paraId="496AEA51">
            <w:pPr>
              <w:jc w:val="center"/>
              <w:rPr>
                <w:rFonts w:ascii="仿宋_GB2312" w:hAnsi="仿宋_GB2312" w:eastAsia="仿宋_GB2312" w:cs="仿宋_GB2312"/>
                <w:sz w:val="24"/>
              </w:rPr>
            </w:pPr>
          </w:p>
        </w:tc>
        <w:tc>
          <w:tcPr>
            <w:tcW w:w="1461" w:type="dxa"/>
            <w:vAlign w:val="center"/>
          </w:tcPr>
          <w:p w14:paraId="25AC0436">
            <w:pPr>
              <w:jc w:val="center"/>
              <w:rPr>
                <w:rFonts w:ascii="仿宋_GB2312" w:hAnsi="仿宋_GB2312" w:eastAsia="仿宋_GB2312" w:cs="仿宋_GB2312"/>
                <w:sz w:val="24"/>
              </w:rPr>
            </w:pPr>
            <w:r>
              <w:rPr>
                <w:rFonts w:hint="eastAsia" w:ascii="仿宋_GB2312" w:hAnsi="仿宋_GB2312" w:eastAsia="仿宋_GB2312" w:cs="仿宋_GB2312"/>
                <w:sz w:val="24"/>
              </w:rPr>
              <w:t>高级</w:t>
            </w:r>
          </w:p>
        </w:tc>
        <w:tc>
          <w:tcPr>
            <w:tcW w:w="1546" w:type="dxa"/>
            <w:vAlign w:val="center"/>
          </w:tcPr>
          <w:p w14:paraId="532A5CD7">
            <w:pPr>
              <w:jc w:val="center"/>
              <w:rPr>
                <w:rFonts w:ascii="仿宋_GB2312" w:hAnsi="仿宋_GB2312" w:eastAsia="仿宋_GB2312" w:cs="仿宋_GB2312"/>
                <w:sz w:val="24"/>
              </w:rPr>
            </w:pPr>
            <w:r>
              <w:rPr>
                <w:rFonts w:hint="eastAsia" w:ascii="仿宋_GB2312" w:hAnsi="仿宋_GB2312" w:eastAsia="仿宋_GB2312" w:cs="仿宋_GB2312"/>
                <w:sz w:val="24"/>
              </w:rPr>
              <w:t>中级</w:t>
            </w:r>
          </w:p>
        </w:tc>
        <w:tc>
          <w:tcPr>
            <w:tcW w:w="1514" w:type="dxa"/>
            <w:vAlign w:val="center"/>
          </w:tcPr>
          <w:p w14:paraId="1B387A0D">
            <w:pPr>
              <w:jc w:val="center"/>
              <w:rPr>
                <w:rFonts w:ascii="仿宋_GB2312" w:hAnsi="仿宋_GB2312" w:eastAsia="仿宋_GB2312" w:cs="仿宋_GB2312"/>
                <w:sz w:val="24"/>
              </w:rPr>
            </w:pPr>
            <w:r>
              <w:rPr>
                <w:rFonts w:hint="eastAsia" w:ascii="仿宋_GB2312" w:hAnsi="仿宋_GB2312" w:eastAsia="仿宋_GB2312" w:cs="仿宋_GB2312"/>
                <w:sz w:val="24"/>
              </w:rPr>
              <w:t>初级</w:t>
            </w:r>
          </w:p>
        </w:tc>
        <w:tc>
          <w:tcPr>
            <w:tcW w:w="1700" w:type="dxa"/>
            <w:vAlign w:val="center"/>
          </w:tcPr>
          <w:p w14:paraId="60AF054F">
            <w:pPr>
              <w:jc w:val="center"/>
              <w:rPr>
                <w:rFonts w:ascii="仿宋_GB2312" w:hAnsi="仿宋_GB2312" w:eastAsia="仿宋_GB2312" w:cs="仿宋_GB2312"/>
                <w:sz w:val="24"/>
              </w:rPr>
            </w:pPr>
            <w:r>
              <w:rPr>
                <w:rFonts w:hint="eastAsia" w:ascii="仿宋_GB2312" w:hAnsi="仿宋_GB2312" w:eastAsia="仿宋_GB2312" w:cs="仿宋_GB2312"/>
                <w:sz w:val="24"/>
              </w:rPr>
              <w:t>注册师</w:t>
            </w:r>
          </w:p>
          <w:p w14:paraId="356B9791">
            <w:pPr>
              <w:jc w:val="center"/>
              <w:rPr>
                <w:rFonts w:ascii="仿宋_GB2312" w:hAnsi="仿宋_GB2312" w:eastAsia="仿宋_GB2312" w:cs="仿宋_GB2312"/>
                <w:sz w:val="24"/>
              </w:rPr>
            </w:pPr>
            <w:r>
              <w:rPr>
                <w:rFonts w:hint="eastAsia" w:ascii="仿宋_GB2312" w:hAnsi="仿宋_GB2312" w:eastAsia="仿宋_GB2312" w:cs="仿宋_GB2312"/>
                <w:sz w:val="24"/>
              </w:rPr>
              <w:t>（填写专业）</w:t>
            </w:r>
          </w:p>
        </w:tc>
      </w:tr>
      <w:tr w14:paraId="3FBE8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Merge w:val="continue"/>
            <w:vAlign w:val="center"/>
          </w:tcPr>
          <w:p w14:paraId="22B3C015">
            <w:pPr>
              <w:jc w:val="center"/>
              <w:rPr>
                <w:rFonts w:ascii="仿宋_GB2312" w:hAnsi="仿宋_GB2312" w:eastAsia="仿宋_GB2312" w:cs="仿宋_GB2312"/>
                <w:sz w:val="24"/>
              </w:rPr>
            </w:pPr>
          </w:p>
        </w:tc>
        <w:tc>
          <w:tcPr>
            <w:tcW w:w="1789" w:type="dxa"/>
            <w:vMerge w:val="continue"/>
            <w:vAlign w:val="center"/>
          </w:tcPr>
          <w:p w14:paraId="64DCAEFB">
            <w:pPr>
              <w:jc w:val="center"/>
              <w:rPr>
                <w:rFonts w:ascii="仿宋_GB2312" w:hAnsi="仿宋_GB2312" w:eastAsia="仿宋_GB2312" w:cs="仿宋_GB2312"/>
                <w:sz w:val="24"/>
              </w:rPr>
            </w:pPr>
          </w:p>
        </w:tc>
        <w:tc>
          <w:tcPr>
            <w:tcW w:w="1461" w:type="dxa"/>
            <w:vAlign w:val="center"/>
          </w:tcPr>
          <w:p w14:paraId="0131CCB9">
            <w:pPr>
              <w:jc w:val="center"/>
              <w:rPr>
                <w:rFonts w:ascii="仿宋_GB2312" w:hAnsi="仿宋_GB2312" w:eastAsia="仿宋_GB2312" w:cs="仿宋_GB2312"/>
                <w:sz w:val="24"/>
              </w:rPr>
            </w:pPr>
          </w:p>
        </w:tc>
        <w:tc>
          <w:tcPr>
            <w:tcW w:w="1546" w:type="dxa"/>
            <w:vAlign w:val="center"/>
          </w:tcPr>
          <w:p w14:paraId="6E877A25">
            <w:pPr>
              <w:jc w:val="center"/>
              <w:rPr>
                <w:rFonts w:ascii="仿宋_GB2312" w:hAnsi="仿宋_GB2312" w:eastAsia="仿宋_GB2312" w:cs="仿宋_GB2312"/>
                <w:sz w:val="24"/>
              </w:rPr>
            </w:pPr>
          </w:p>
        </w:tc>
        <w:tc>
          <w:tcPr>
            <w:tcW w:w="1514" w:type="dxa"/>
            <w:vAlign w:val="center"/>
          </w:tcPr>
          <w:p w14:paraId="5E65CC56">
            <w:pPr>
              <w:jc w:val="center"/>
              <w:rPr>
                <w:rFonts w:ascii="仿宋_GB2312" w:hAnsi="仿宋_GB2312" w:eastAsia="仿宋_GB2312" w:cs="仿宋_GB2312"/>
                <w:sz w:val="24"/>
              </w:rPr>
            </w:pPr>
          </w:p>
        </w:tc>
        <w:tc>
          <w:tcPr>
            <w:tcW w:w="1700" w:type="dxa"/>
            <w:vAlign w:val="center"/>
          </w:tcPr>
          <w:p w14:paraId="025CDE08">
            <w:pPr>
              <w:jc w:val="center"/>
              <w:rPr>
                <w:rFonts w:ascii="仿宋_GB2312" w:hAnsi="仿宋_GB2312" w:eastAsia="仿宋_GB2312" w:cs="仿宋_GB2312"/>
                <w:sz w:val="24"/>
              </w:rPr>
            </w:pPr>
          </w:p>
        </w:tc>
      </w:tr>
      <w:tr w14:paraId="5F7B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Merge w:val="continue"/>
            <w:vAlign w:val="center"/>
          </w:tcPr>
          <w:p w14:paraId="0AD1CC27">
            <w:pPr>
              <w:jc w:val="center"/>
              <w:rPr>
                <w:rFonts w:ascii="仿宋_GB2312" w:hAnsi="仿宋_GB2312" w:eastAsia="仿宋_GB2312" w:cs="仿宋_GB2312"/>
                <w:sz w:val="24"/>
              </w:rPr>
            </w:pPr>
          </w:p>
        </w:tc>
        <w:tc>
          <w:tcPr>
            <w:tcW w:w="1789" w:type="dxa"/>
            <w:vMerge w:val="continue"/>
            <w:vAlign w:val="center"/>
          </w:tcPr>
          <w:p w14:paraId="2D91A566">
            <w:pPr>
              <w:jc w:val="center"/>
              <w:rPr>
                <w:rFonts w:ascii="仿宋_GB2312" w:hAnsi="仿宋_GB2312" w:eastAsia="仿宋_GB2312" w:cs="仿宋_GB2312"/>
                <w:sz w:val="24"/>
              </w:rPr>
            </w:pPr>
          </w:p>
        </w:tc>
        <w:tc>
          <w:tcPr>
            <w:tcW w:w="1461" w:type="dxa"/>
            <w:vAlign w:val="center"/>
          </w:tcPr>
          <w:p w14:paraId="4782FA7E">
            <w:pPr>
              <w:jc w:val="center"/>
              <w:rPr>
                <w:rFonts w:ascii="仿宋_GB2312" w:hAnsi="仿宋_GB2312" w:eastAsia="仿宋_GB2312" w:cs="仿宋_GB2312"/>
                <w:sz w:val="24"/>
              </w:rPr>
            </w:pPr>
          </w:p>
        </w:tc>
        <w:tc>
          <w:tcPr>
            <w:tcW w:w="1546" w:type="dxa"/>
            <w:vAlign w:val="center"/>
          </w:tcPr>
          <w:p w14:paraId="06D095B5">
            <w:pPr>
              <w:jc w:val="center"/>
              <w:rPr>
                <w:rFonts w:ascii="仿宋_GB2312" w:hAnsi="仿宋_GB2312" w:eastAsia="仿宋_GB2312" w:cs="仿宋_GB2312"/>
                <w:sz w:val="24"/>
              </w:rPr>
            </w:pPr>
          </w:p>
        </w:tc>
        <w:tc>
          <w:tcPr>
            <w:tcW w:w="1514" w:type="dxa"/>
            <w:vAlign w:val="center"/>
          </w:tcPr>
          <w:p w14:paraId="0B0C03BE">
            <w:pPr>
              <w:jc w:val="center"/>
              <w:rPr>
                <w:rFonts w:ascii="仿宋_GB2312" w:hAnsi="仿宋_GB2312" w:eastAsia="仿宋_GB2312" w:cs="仿宋_GB2312"/>
                <w:sz w:val="24"/>
              </w:rPr>
            </w:pPr>
          </w:p>
        </w:tc>
        <w:tc>
          <w:tcPr>
            <w:tcW w:w="1700" w:type="dxa"/>
            <w:vAlign w:val="center"/>
          </w:tcPr>
          <w:p w14:paraId="66F85255">
            <w:pPr>
              <w:jc w:val="center"/>
              <w:rPr>
                <w:rFonts w:ascii="仿宋_GB2312" w:hAnsi="仿宋_GB2312" w:eastAsia="仿宋_GB2312" w:cs="仿宋_GB2312"/>
                <w:sz w:val="24"/>
              </w:rPr>
            </w:pPr>
          </w:p>
        </w:tc>
      </w:tr>
      <w:tr w14:paraId="7BC7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Merge w:val="continue"/>
            <w:vAlign w:val="center"/>
          </w:tcPr>
          <w:p w14:paraId="1F8CF2BA">
            <w:pPr>
              <w:jc w:val="center"/>
              <w:rPr>
                <w:rFonts w:ascii="仿宋_GB2312" w:hAnsi="仿宋_GB2312" w:eastAsia="仿宋_GB2312" w:cs="仿宋_GB2312"/>
                <w:sz w:val="24"/>
              </w:rPr>
            </w:pPr>
          </w:p>
        </w:tc>
        <w:tc>
          <w:tcPr>
            <w:tcW w:w="1789" w:type="dxa"/>
            <w:vMerge w:val="continue"/>
            <w:vAlign w:val="center"/>
          </w:tcPr>
          <w:p w14:paraId="7D48953F">
            <w:pPr>
              <w:jc w:val="center"/>
              <w:rPr>
                <w:rFonts w:ascii="仿宋_GB2312" w:hAnsi="仿宋_GB2312" w:eastAsia="仿宋_GB2312" w:cs="仿宋_GB2312"/>
                <w:sz w:val="24"/>
              </w:rPr>
            </w:pPr>
          </w:p>
        </w:tc>
        <w:tc>
          <w:tcPr>
            <w:tcW w:w="1461" w:type="dxa"/>
            <w:vAlign w:val="center"/>
          </w:tcPr>
          <w:p w14:paraId="64927D42">
            <w:pPr>
              <w:jc w:val="center"/>
              <w:rPr>
                <w:rFonts w:ascii="仿宋_GB2312" w:hAnsi="仿宋_GB2312" w:eastAsia="仿宋_GB2312" w:cs="仿宋_GB2312"/>
                <w:sz w:val="24"/>
              </w:rPr>
            </w:pPr>
          </w:p>
        </w:tc>
        <w:tc>
          <w:tcPr>
            <w:tcW w:w="1546" w:type="dxa"/>
            <w:vAlign w:val="center"/>
          </w:tcPr>
          <w:p w14:paraId="62DC320E">
            <w:pPr>
              <w:jc w:val="center"/>
              <w:rPr>
                <w:rFonts w:ascii="仿宋_GB2312" w:hAnsi="仿宋_GB2312" w:eastAsia="仿宋_GB2312" w:cs="仿宋_GB2312"/>
                <w:sz w:val="24"/>
              </w:rPr>
            </w:pPr>
          </w:p>
        </w:tc>
        <w:tc>
          <w:tcPr>
            <w:tcW w:w="1514" w:type="dxa"/>
            <w:vAlign w:val="center"/>
          </w:tcPr>
          <w:p w14:paraId="34791E33">
            <w:pPr>
              <w:jc w:val="center"/>
              <w:rPr>
                <w:rFonts w:ascii="仿宋_GB2312" w:hAnsi="仿宋_GB2312" w:eastAsia="仿宋_GB2312" w:cs="仿宋_GB2312"/>
                <w:sz w:val="24"/>
              </w:rPr>
            </w:pPr>
          </w:p>
        </w:tc>
        <w:tc>
          <w:tcPr>
            <w:tcW w:w="1700" w:type="dxa"/>
            <w:vAlign w:val="center"/>
          </w:tcPr>
          <w:p w14:paraId="25885F93">
            <w:pPr>
              <w:jc w:val="center"/>
              <w:rPr>
                <w:rFonts w:ascii="仿宋_GB2312" w:hAnsi="仿宋_GB2312" w:eastAsia="仿宋_GB2312" w:cs="仿宋_GB2312"/>
                <w:sz w:val="24"/>
              </w:rPr>
            </w:pPr>
          </w:p>
        </w:tc>
      </w:tr>
      <w:tr w14:paraId="155C0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Merge w:val="continue"/>
            <w:vAlign w:val="center"/>
          </w:tcPr>
          <w:p w14:paraId="268C47AE">
            <w:pPr>
              <w:jc w:val="center"/>
              <w:rPr>
                <w:rFonts w:ascii="仿宋_GB2312" w:hAnsi="仿宋_GB2312" w:eastAsia="仿宋_GB2312" w:cs="仿宋_GB2312"/>
                <w:sz w:val="24"/>
              </w:rPr>
            </w:pPr>
          </w:p>
        </w:tc>
        <w:tc>
          <w:tcPr>
            <w:tcW w:w="1789" w:type="dxa"/>
            <w:vMerge w:val="continue"/>
            <w:vAlign w:val="center"/>
          </w:tcPr>
          <w:p w14:paraId="6EA69488">
            <w:pPr>
              <w:jc w:val="center"/>
              <w:rPr>
                <w:rFonts w:ascii="仿宋_GB2312" w:hAnsi="仿宋_GB2312" w:eastAsia="仿宋_GB2312" w:cs="仿宋_GB2312"/>
                <w:sz w:val="24"/>
              </w:rPr>
            </w:pPr>
          </w:p>
        </w:tc>
        <w:tc>
          <w:tcPr>
            <w:tcW w:w="1461" w:type="dxa"/>
            <w:vAlign w:val="center"/>
          </w:tcPr>
          <w:p w14:paraId="079D19B3">
            <w:pPr>
              <w:jc w:val="center"/>
              <w:rPr>
                <w:rFonts w:ascii="仿宋_GB2312" w:hAnsi="仿宋_GB2312" w:eastAsia="仿宋_GB2312" w:cs="仿宋_GB2312"/>
                <w:sz w:val="24"/>
              </w:rPr>
            </w:pPr>
          </w:p>
        </w:tc>
        <w:tc>
          <w:tcPr>
            <w:tcW w:w="1546" w:type="dxa"/>
            <w:vAlign w:val="center"/>
          </w:tcPr>
          <w:p w14:paraId="30EF97E8">
            <w:pPr>
              <w:jc w:val="center"/>
              <w:rPr>
                <w:rFonts w:ascii="仿宋_GB2312" w:hAnsi="仿宋_GB2312" w:eastAsia="仿宋_GB2312" w:cs="仿宋_GB2312"/>
                <w:sz w:val="24"/>
              </w:rPr>
            </w:pPr>
          </w:p>
        </w:tc>
        <w:tc>
          <w:tcPr>
            <w:tcW w:w="1514" w:type="dxa"/>
            <w:vAlign w:val="center"/>
          </w:tcPr>
          <w:p w14:paraId="72A37BBD">
            <w:pPr>
              <w:jc w:val="center"/>
              <w:rPr>
                <w:rFonts w:ascii="仿宋_GB2312" w:hAnsi="仿宋_GB2312" w:eastAsia="仿宋_GB2312" w:cs="仿宋_GB2312"/>
                <w:sz w:val="24"/>
              </w:rPr>
            </w:pPr>
          </w:p>
        </w:tc>
        <w:tc>
          <w:tcPr>
            <w:tcW w:w="1700" w:type="dxa"/>
            <w:vAlign w:val="center"/>
          </w:tcPr>
          <w:p w14:paraId="04CF0769">
            <w:pPr>
              <w:jc w:val="center"/>
              <w:rPr>
                <w:rFonts w:ascii="仿宋_GB2312" w:hAnsi="仿宋_GB2312" w:eastAsia="仿宋_GB2312" w:cs="仿宋_GB2312"/>
                <w:sz w:val="24"/>
              </w:rPr>
            </w:pPr>
          </w:p>
        </w:tc>
      </w:tr>
      <w:tr w14:paraId="46FF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Merge w:val="restart"/>
            <w:vAlign w:val="center"/>
          </w:tcPr>
          <w:p w14:paraId="05FDA82D">
            <w:pPr>
              <w:jc w:val="center"/>
              <w:rPr>
                <w:rFonts w:ascii="仿宋_GB2312" w:hAnsi="仿宋_GB2312" w:eastAsia="仿宋_GB2312" w:cs="仿宋_GB2312"/>
                <w:spacing w:val="20"/>
                <w:sz w:val="24"/>
              </w:rPr>
            </w:pPr>
            <w:r>
              <w:rPr>
                <w:rFonts w:hint="eastAsia" w:ascii="仿宋_GB2312" w:hAnsi="仿宋_GB2312" w:eastAsia="仿宋_GB2312" w:cs="仿宋_GB2312"/>
                <w:spacing w:val="20"/>
                <w:sz w:val="24"/>
              </w:rPr>
              <w:t>主</w:t>
            </w:r>
          </w:p>
          <w:p w14:paraId="6F2985CF">
            <w:pPr>
              <w:jc w:val="center"/>
              <w:rPr>
                <w:rFonts w:ascii="仿宋_GB2312" w:hAnsi="仿宋_GB2312" w:eastAsia="仿宋_GB2312" w:cs="仿宋_GB2312"/>
                <w:spacing w:val="20"/>
                <w:sz w:val="24"/>
              </w:rPr>
            </w:pPr>
            <w:r>
              <w:rPr>
                <w:rFonts w:hint="eastAsia" w:ascii="仿宋_GB2312" w:hAnsi="仿宋_GB2312" w:eastAsia="仿宋_GB2312" w:cs="仿宋_GB2312"/>
                <w:spacing w:val="20"/>
                <w:sz w:val="24"/>
              </w:rPr>
              <w:t>要</w:t>
            </w:r>
          </w:p>
          <w:p w14:paraId="26FF50A2">
            <w:pPr>
              <w:jc w:val="center"/>
              <w:rPr>
                <w:rFonts w:ascii="仿宋_GB2312" w:hAnsi="仿宋_GB2312" w:eastAsia="仿宋_GB2312" w:cs="仿宋_GB2312"/>
                <w:spacing w:val="20"/>
                <w:sz w:val="24"/>
              </w:rPr>
            </w:pPr>
            <w:r>
              <w:rPr>
                <w:rFonts w:hint="eastAsia" w:ascii="仿宋_GB2312" w:hAnsi="仿宋_GB2312" w:eastAsia="仿宋_GB2312" w:cs="仿宋_GB2312"/>
                <w:spacing w:val="20"/>
                <w:sz w:val="24"/>
              </w:rPr>
              <w:t>办</w:t>
            </w:r>
          </w:p>
          <w:p w14:paraId="2BC52933">
            <w:pPr>
              <w:jc w:val="center"/>
              <w:rPr>
                <w:rFonts w:ascii="仿宋_GB2312" w:hAnsi="仿宋_GB2312" w:eastAsia="仿宋_GB2312" w:cs="仿宋_GB2312"/>
                <w:spacing w:val="20"/>
                <w:sz w:val="24"/>
              </w:rPr>
            </w:pPr>
            <w:r>
              <w:rPr>
                <w:rFonts w:hint="eastAsia" w:ascii="仿宋_GB2312" w:hAnsi="仿宋_GB2312" w:eastAsia="仿宋_GB2312" w:cs="仿宋_GB2312"/>
                <w:spacing w:val="20"/>
                <w:sz w:val="24"/>
              </w:rPr>
              <w:t>公</w:t>
            </w:r>
          </w:p>
          <w:p w14:paraId="45CA54E8">
            <w:pPr>
              <w:jc w:val="center"/>
              <w:rPr>
                <w:rFonts w:ascii="仿宋_GB2312" w:hAnsi="仿宋_GB2312" w:eastAsia="仿宋_GB2312" w:cs="仿宋_GB2312"/>
                <w:spacing w:val="20"/>
                <w:sz w:val="24"/>
              </w:rPr>
            </w:pPr>
            <w:r>
              <w:rPr>
                <w:rFonts w:hint="eastAsia" w:ascii="仿宋_GB2312" w:hAnsi="仿宋_GB2312" w:eastAsia="仿宋_GB2312" w:cs="仿宋_GB2312"/>
                <w:spacing w:val="20"/>
                <w:sz w:val="24"/>
              </w:rPr>
              <w:t>设</w:t>
            </w:r>
          </w:p>
          <w:p w14:paraId="7E2817C7">
            <w:pPr>
              <w:jc w:val="center"/>
              <w:rPr>
                <w:rFonts w:ascii="仿宋_GB2312" w:hAnsi="仿宋_GB2312" w:eastAsia="仿宋_GB2312" w:cs="仿宋_GB2312"/>
                <w:spacing w:val="20"/>
                <w:sz w:val="24"/>
              </w:rPr>
            </w:pPr>
            <w:r>
              <w:rPr>
                <w:rFonts w:hint="eastAsia" w:ascii="仿宋_GB2312" w:hAnsi="仿宋_GB2312" w:eastAsia="仿宋_GB2312" w:cs="仿宋_GB2312"/>
                <w:spacing w:val="20"/>
                <w:sz w:val="24"/>
              </w:rPr>
              <w:t>备</w:t>
            </w:r>
          </w:p>
          <w:p w14:paraId="632522C7">
            <w:pPr>
              <w:jc w:val="center"/>
              <w:rPr>
                <w:rFonts w:ascii="仿宋_GB2312" w:hAnsi="仿宋_GB2312" w:eastAsia="仿宋_GB2312" w:cs="仿宋_GB2312"/>
                <w:spacing w:val="20"/>
                <w:sz w:val="24"/>
              </w:rPr>
            </w:pPr>
            <w:r>
              <w:rPr>
                <w:rFonts w:hint="eastAsia" w:ascii="仿宋_GB2312" w:hAnsi="仿宋_GB2312" w:eastAsia="仿宋_GB2312" w:cs="仿宋_GB2312"/>
                <w:spacing w:val="20"/>
                <w:sz w:val="24"/>
              </w:rPr>
              <w:t>与</w:t>
            </w:r>
          </w:p>
          <w:p w14:paraId="22B4254E">
            <w:pPr>
              <w:jc w:val="center"/>
              <w:rPr>
                <w:rFonts w:ascii="仿宋_GB2312" w:hAnsi="仿宋_GB2312" w:eastAsia="仿宋_GB2312" w:cs="仿宋_GB2312"/>
                <w:spacing w:val="20"/>
                <w:sz w:val="24"/>
              </w:rPr>
            </w:pPr>
            <w:r>
              <w:rPr>
                <w:rFonts w:hint="eastAsia" w:ascii="仿宋_GB2312" w:hAnsi="仿宋_GB2312" w:eastAsia="仿宋_GB2312" w:cs="仿宋_GB2312"/>
                <w:spacing w:val="20"/>
                <w:sz w:val="24"/>
              </w:rPr>
              <w:t>软</w:t>
            </w:r>
          </w:p>
          <w:p w14:paraId="7407E239">
            <w:pPr>
              <w:jc w:val="center"/>
              <w:rPr>
                <w:rFonts w:ascii="仿宋_GB2312" w:hAnsi="仿宋_GB2312" w:eastAsia="仿宋_GB2312" w:cs="仿宋_GB2312"/>
                <w:sz w:val="24"/>
              </w:rPr>
            </w:pPr>
            <w:r>
              <w:rPr>
                <w:rFonts w:hint="eastAsia" w:ascii="仿宋_GB2312" w:hAnsi="仿宋_GB2312" w:eastAsia="仿宋_GB2312" w:cs="仿宋_GB2312"/>
                <w:spacing w:val="20"/>
                <w:sz w:val="24"/>
              </w:rPr>
              <w:t>件</w:t>
            </w:r>
          </w:p>
        </w:tc>
        <w:tc>
          <w:tcPr>
            <w:tcW w:w="1789" w:type="dxa"/>
            <w:vAlign w:val="center"/>
          </w:tcPr>
          <w:p w14:paraId="6D7E8A15">
            <w:pPr>
              <w:jc w:val="center"/>
              <w:rPr>
                <w:rFonts w:ascii="仿宋_GB2312" w:hAnsi="仿宋_GB2312" w:eastAsia="仿宋_GB2312" w:cs="仿宋_GB2312"/>
                <w:sz w:val="24"/>
              </w:rPr>
            </w:pPr>
            <w:r>
              <w:rPr>
                <w:rFonts w:hint="eastAsia" w:ascii="仿宋_GB2312" w:hAnsi="仿宋_GB2312" w:eastAsia="仿宋_GB2312" w:cs="仿宋_GB2312"/>
                <w:sz w:val="24"/>
              </w:rPr>
              <w:t>设备名称</w:t>
            </w:r>
          </w:p>
        </w:tc>
        <w:tc>
          <w:tcPr>
            <w:tcW w:w="1461" w:type="dxa"/>
            <w:vAlign w:val="center"/>
          </w:tcPr>
          <w:p w14:paraId="2A843EB1">
            <w:pPr>
              <w:jc w:val="center"/>
              <w:rPr>
                <w:rFonts w:ascii="仿宋_GB2312" w:hAnsi="仿宋_GB2312" w:eastAsia="仿宋_GB2312" w:cs="仿宋_GB2312"/>
                <w:sz w:val="24"/>
              </w:rPr>
            </w:pPr>
            <w:r>
              <w:rPr>
                <w:rFonts w:hint="eastAsia" w:ascii="仿宋_GB2312" w:hAnsi="仿宋_GB2312" w:eastAsia="仿宋_GB2312" w:cs="仿宋_GB2312"/>
                <w:sz w:val="24"/>
              </w:rPr>
              <w:t>规格型号</w:t>
            </w:r>
          </w:p>
        </w:tc>
        <w:tc>
          <w:tcPr>
            <w:tcW w:w="1546" w:type="dxa"/>
            <w:vAlign w:val="center"/>
          </w:tcPr>
          <w:p w14:paraId="2E65D7E8">
            <w:pPr>
              <w:jc w:val="center"/>
              <w:rPr>
                <w:rFonts w:ascii="仿宋_GB2312" w:hAnsi="仿宋_GB2312" w:eastAsia="仿宋_GB2312" w:cs="仿宋_GB2312"/>
                <w:sz w:val="24"/>
              </w:rPr>
            </w:pPr>
            <w:r>
              <w:rPr>
                <w:rFonts w:hint="eastAsia" w:ascii="仿宋_GB2312" w:hAnsi="仿宋_GB2312" w:eastAsia="仿宋_GB2312" w:cs="仿宋_GB2312"/>
                <w:sz w:val="24"/>
              </w:rPr>
              <w:t>单位</w:t>
            </w:r>
          </w:p>
        </w:tc>
        <w:tc>
          <w:tcPr>
            <w:tcW w:w="1514" w:type="dxa"/>
            <w:vAlign w:val="center"/>
          </w:tcPr>
          <w:p w14:paraId="14189D53">
            <w:pPr>
              <w:jc w:val="center"/>
              <w:rPr>
                <w:rFonts w:ascii="仿宋_GB2312" w:hAnsi="仿宋_GB2312" w:eastAsia="仿宋_GB2312" w:cs="仿宋_GB2312"/>
                <w:sz w:val="24"/>
              </w:rPr>
            </w:pPr>
            <w:r>
              <w:rPr>
                <w:rFonts w:hint="eastAsia" w:ascii="仿宋_GB2312" w:hAnsi="仿宋_GB2312" w:eastAsia="仿宋_GB2312" w:cs="仿宋_GB2312"/>
                <w:sz w:val="24"/>
              </w:rPr>
              <w:t>数量</w:t>
            </w:r>
          </w:p>
        </w:tc>
        <w:tc>
          <w:tcPr>
            <w:tcW w:w="1700" w:type="dxa"/>
            <w:vAlign w:val="center"/>
          </w:tcPr>
          <w:p w14:paraId="0F583BEB">
            <w:pPr>
              <w:jc w:val="center"/>
              <w:rPr>
                <w:rFonts w:ascii="仿宋_GB2312" w:hAnsi="仿宋_GB2312" w:eastAsia="仿宋_GB2312" w:cs="仿宋_GB2312"/>
                <w:sz w:val="24"/>
              </w:rPr>
            </w:pPr>
            <w:r>
              <w:rPr>
                <w:rFonts w:hint="eastAsia" w:ascii="仿宋_GB2312" w:hAnsi="仿宋_GB2312" w:eastAsia="仿宋_GB2312" w:cs="仿宋_GB2312"/>
                <w:sz w:val="24"/>
              </w:rPr>
              <w:t>备注</w:t>
            </w:r>
          </w:p>
        </w:tc>
      </w:tr>
      <w:tr w14:paraId="6A731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Merge w:val="continue"/>
            <w:vAlign w:val="center"/>
          </w:tcPr>
          <w:p w14:paraId="4C3DD5FB">
            <w:pPr>
              <w:jc w:val="center"/>
              <w:rPr>
                <w:rFonts w:ascii="仿宋_GB2312" w:hAnsi="仿宋_GB2312" w:eastAsia="仿宋_GB2312" w:cs="仿宋_GB2312"/>
                <w:sz w:val="24"/>
              </w:rPr>
            </w:pPr>
          </w:p>
        </w:tc>
        <w:tc>
          <w:tcPr>
            <w:tcW w:w="1789" w:type="dxa"/>
            <w:vAlign w:val="center"/>
          </w:tcPr>
          <w:p w14:paraId="7B46CC1B">
            <w:pPr>
              <w:jc w:val="center"/>
              <w:rPr>
                <w:rFonts w:ascii="仿宋_GB2312" w:hAnsi="仿宋_GB2312" w:eastAsia="仿宋_GB2312" w:cs="仿宋_GB2312"/>
                <w:sz w:val="24"/>
              </w:rPr>
            </w:pPr>
          </w:p>
        </w:tc>
        <w:tc>
          <w:tcPr>
            <w:tcW w:w="1461" w:type="dxa"/>
            <w:vAlign w:val="center"/>
          </w:tcPr>
          <w:p w14:paraId="6611246A">
            <w:pPr>
              <w:jc w:val="center"/>
              <w:rPr>
                <w:rFonts w:ascii="仿宋_GB2312" w:hAnsi="仿宋_GB2312" w:eastAsia="仿宋_GB2312" w:cs="仿宋_GB2312"/>
                <w:sz w:val="24"/>
              </w:rPr>
            </w:pPr>
          </w:p>
        </w:tc>
        <w:tc>
          <w:tcPr>
            <w:tcW w:w="1546" w:type="dxa"/>
            <w:vAlign w:val="center"/>
          </w:tcPr>
          <w:p w14:paraId="3AAED30B">
            <w:pPr>
              <w:jc w:val="center"/>
              <w:rPr>
                <w:rFonts w:ascii="仿宋_GB2312" w:hAnsi="仿宋_GB2312" w:eastAsia="仿宋_GB2312" w:cs="仿宋_GB2312"/>
                <w:sz w:val="24"/>
              </w:rPr>
            </w:pPr>
          </w:p>
        </w:tc>
        <w:tc>
          <w:tcPr>
            <w:tcW w:w="1514" w:type="dxa"/>
            <w:vAlign w:val="center"/>
          </w:tcPr>
          <w:p w14:paraId="5FE33359">
            <w:pPr>
              <w:jc w:val="center"/>
              <w:rPr>
                <w:rFonts w:ascii="仿宋_GB2312" w:hAnsi="仿宋_GB2312" w:eastAsia="仿宋_GB2312" w:cs="仿宋_GB2312"/>
                <w:sz w:val="24"/>
              </w:rPr>
            </w:pPr>
          </w:p>
        </w:tc>
        <w:tc>
          <w:tcPr>
            <w:tcW w:w="1700" w:type="dxa"/>
            <w:vAlign w:val="center"/>
          </w:tcPr>
          <w:p w14:paraId="2A35BBD1">
            <w:pPr>
              <w:jc w:val="center"/>
              <w:rPr>
                <w:rFonts w:ascii="仿宋_GB2312" w:hAnsi="仿宋_GB2312" w:eastAsia="仿宋_GB2312" w:cs="仿宋_GB2312"/>
                <w:sz w:val="24"/>
              </w:rPr>
            </w:pPr>
          </w:p>
        </w:tc>
      </w:tr>
      <w:tr w14:paraId="3878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Merge w:val="continue"/>
            <w:vAlign w:val="center"/>
          </w:tcPr>
          <w:p w14:paraId="5D1E7FA4">
            <w:pPr>
              <w:jc w:val="center"/>
              <w:rPr>
                <w:rFonts w:ascii="仿宋_GB2312" w:hAnsi="仿宋_GB2312" w:eastAsia="仿宋_GB2312" w:cs="仿宋_GB2312"/>
                <w:sz w:val="24"/>
              </w:rPr>
            </w:pPr>
          </w:p>
        </w:tc>
        <w:tc>
          <w:tcPr>
            <w:tcW w:w="1789" w:type="dxa"/>
            <w:vAlign w:val="center"/>
          </w:tcPr>
          <w:p w14:paraId="76139C07">
            <w:pPr>
              <w:jc w:val="center"/>
              <w:rPr>
                <w:rFonts w:ascii="仿宋_GB2312" w:hAnsi="仿宋_GB2312" w:eastAsia="仿宋_GB2312" w:cs="仿宋_GB2312"/>
                <w:sz w:val="24"/>
              </w:rPr>
            </w:pPr>
          </w:p>
        </w:tc>
        <w:tc>
          <w:tcPr>
            <w:tcW w:w="1461" w:type="dxa"/>
            <w:vAlign w:val="center"/>
          </w:tcPr>
          <w:p w14:paraId="6955B67F">
            <w:pPr>
              <w:jc w:val="center"/>
              <w:rPr>
                <w:rFonts w:ascii="仿宋_GB2312" w:hAnsi="仿宋_GB2312" w:eastAsia="仿宋_GB2312" w:cs="仿宋_GB2312"/>
                <w:sz w:val="24"/>
              </w:rPr>
            </w:pPr>
          </w:p>
        </w:tc>
        <w:tc>
          <w:tcPr>
            <w:tcW w:w="1546" w:type="dxa"/>
            <w:vAlign w:val="center"/>
          </w:tcPr>
          <w:p w14:paraId="18470D04">
            <w:pPr>
              <w:jc w:val="center"/>
              <w:rPr>
                <w:rFonts w:ascii="仿宋_GB2312" w:hAnsi="仿宋_GB2312" w:eastAsia="仿宋_GB2312" w:cs="仿宋_GB2312"/>
                <w:sz w:val="24"/>
              </w:rPr>
            </w:pPr>
          </w:p>
        </w:tc>
        <w:tc>
          <w:tcPr>
            <w:tcW w:w="1514" w:type="dxa"/>
            <w:vAlign w:val="center"/>
          </w:tcPr>
          <w:p w14:paraId="78CB14FC">
            <w:pPr>
              <w:jc w:val="center"/>
              <w:rPr>
                <w:rFonts w:ascii="仿宋_GB2312" w:hAnsi="仿宋_GB2312" w:eastAsia="仿宋_GB2312" w:cs="仿宋_GB2312"/>
                <w:sz w:val="24"/>
              </w:rPr>
            </w:pPr>
          </w:p>
        </w:tc>
        <w:tc>
          <w:tcPr>
            <w:tcW w:w="1700" w:type="dxa"/>
            <w:vAlign w:val="center"/>
          </w:tcPr>
          <w:p w14:paraId="21F11324">
            <w:pPr>
              <w:jc w:val="center"/>
              <w:rPr>
                <w:rFonts w:ascii="仿宋_GB2312" w:hAnsi="仿宋_GB2312" w:eastAsia="仿宋_GB2312" w:cs="仿宋_GB2312"/>
                <w:sz w:val="24"/>
              </w:rPr>
            </w:pPr>
          </w:p>
        </w:tc>
      </w:tr>
      <w:tr w14:paraId="5FC39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Merge w:val="continue"/>
            <w:vAlign w:val="center"/>
          </w:tcPr>
          <w:p w14:paraId="70DE21DF">
            <w:pPr>
              <w:jc w:val="center"/>
              <w:rPr>
                <w:rFonts w:ascii="仿宋_GB2312" w:hAnsi="仿宋_GB2312" w:eastAsia="仿宋_GB2312" w:cs="仿宋_GB2312"/>
                <w:sz w:val="24"/>
              </w:rPr>
            </w:pPr>
          </w:p>
        </w:tc>
        <w:tc>
          <w:tcPr>
            <w:tcW w:w="1789" w:type="dxa"/>
            <w:vAlign w:val="center"/>
          </w:tcPr>
          <w:p w14:paraId="14C66B10">
            <w:pPr>
              <w:jc w:val="center"/>
              <w:rPr>
                <w:rFonts w:ascii="仿宋_GB2312" w:hAnsi="仿宋_GB2312" w:eastAsia="仿宋_GB2312" w:cs="仿宋_GB2312"/>
                <w:sz w:val="24"/>
              </w:rPr>
            </w:pPr>
          </w:p>
        </w:tc>
        <w:tc>
          <w:tcPr>
            <w:tcW w:w="1461" w:type="dxa"/>
            <w:vAlign w:val="center"/>
          </w:tcPr>
          <w:p w14:paraId="1B0612D1">
            <w:pPr>
              <w:jc w:val="center"/>
              <w:rPr>
                <w:rFonts w:ascii="仿宋_GB2312" w:hAnsi="仿宋_GB2312" w:eastAsia="仿宋_GB2312" w:cs="仿宋_GB2312"/>
                <w:sz w:val="24"/>
              </w:rPr>
            </w:pPr>
          </w:p>
        </w:tc>
        <w:tc>
          <w:tcPr>
            <w:tcW w:w="1546" w:type="dxa"/>
            <w:vAlign w:val="center"/>
          </w:tcPr>
          <w:p w14:paraId="530C92C6">
            <w:pPr>
              <w:jc w:val="center"/>
              <w:rPr>
                <w:rFonts w:ascii="仿宋_GB2312" w:hAnsi="仿宋_GB2312" w:eastAsia="仿宋_GB2312" w:cs="仿宋_GB2312"/>
                <w:sz w:val="24"/>
              </w:rPr>
            </w:pPr>
          </w:p>
        </w:tc>
        <w:tc>
          <w:tcPr>
            <w:tcW w:w="1514" w:type="dxa"/>
            <w:vAlign w:val="center"/>
          </w:tcPr>
          <w:p w14:paraId="24678E46">
            <w:pPr>
              <w:jc w:val="center"/>
              <w:rPr>
                <w:rFonts w:ascii="仿宋_GB2312" w:hAnsi="仿宋_GB2312" w:eastAsia="仿宋_GB2312" w:cs="仿宋_GB2312"/>
                <w:sz w:val="24"/>
              </w:rPr>
            </w:pPr>
          </w:p>
        </w:tc>
        <w:tc>
          <w:tcPr>
            <w:tcW w:w="1700" w:type="dxa"/>
            <w:vAlign w:val="center"/>
          </w:tcPr>
          <w:p w14:paraId="33C9CCD3">
            <w:pPr>
              <w:jc w:val="center"/>
              <w:rPr>
                <w:rFonts w:ascii="仿宋_GB2312" w:hAnsi="仿宋_GB2312" w:eastAsia="仿宋_GB2312" w:cs="仿宋_GB2312"/>
                <w:sz w:val="24"/>
              </w:rPr>
            </w:pPr>
          </w:p>
        </w:tc>
      </w:tr>
      <w:tr w14:paraId="09BB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Merge w:val="continue"/>
            <w:vAlign w:val="center"/>
          </w:tcPr>
          <w:p w14:paraId="6DEDAE64">
            <w:pPr>
              <w:jc w:val="center"/>
              <w:rPr>
                <w:rFonts w:ascii="仿宋_GB2312" w:hAnsi="仿宋_GB2312" w:eastAsia="仿宋_GB2312" w:cs="仿宋_GB2312"/>
                <w:sz w:val="24"/>
              </w:rPr>
            </w:pPr>
          </w:p>
        </w:tc>
        <w:tc>
          <w:tcPr>
            <w:tcW w:w="1789" w:type="dxa"/>
            <w:vAlign w:val="center"/>
          </w:tcPr>
          <w:p w14:paraId="52481E26">
            <w:pPr>
              <w:jc w:val="center"/>
              <w:rPr>
                <w:rFonts w:ascii="仿宋_GB2312" w:hAnsi="仿宋_GB2312" w:eastAsia="仿宋_GB2312" w:cs="仿宋_GB2312"/>
                <w:sz w:val="24"/>
              </w:rPr>
            </w:pPr>
          </w:p>
        </w:tc>
        <w:tc>
          <w:tcPr>
            <w:tcW w:w="1461" w:type="dxa"/>
            <w:vAlign w:val="center"/>
          </w:tcPr>
          <w:p w14:paraId="33B98055">
            <w:pPr>
              <w:jc w:val="center"/>
              <w:rPr>
                <w:rFonts w:ascii="仿宋_GB2312" w:hAnsi="仿宋_GB2312" w:eastAsia="仿宋_GB2312" w:cs="仿宋_GB2312"/>
                <w:sz w:val="24"/>
              </w:rPr>
            </w:pPr>
          </w:p>
        </w:tc>
        <w:tc>
          <w:tcPr>
            <w:tcW w:w="1546" w:type="dxa"/>
            <w:vAlign w:val="center"/>
          </w:tcPr>
          <w:p w14:paraId="6E7CFF43">
            <w:pPr>
              <w:jc w:val="center"/>
              <w:rPr>
                <w:rFonts w:ascii="仿宋_GB2312" w:hAnsi="仿宋_GB2312" w:eastAsia="仿宋_GB2312" w:cs="仿宋_GB2312"/>
                <w:sz w:val="24"/>
              </w:rPr>
            </w:pPr>
          </w:p>
        </w:tc>
        <w:tc>
          <w:tcPr>
            <w:tcW w:w="1514" w:type="dxa"/>
            <w:vAlign w:val="center"/>
          </w:tcPr>
          <w:p w14:paraId="4C59AAFF">
            <w:pPr>
              <w:jc w:val="center"/>
              <w:rPr>
                <w:rFonts w:ascii="仿宋_GB2312" w:hAnsi="仿宋_GB2312" w:eastAsia="仿宋_GB2312" w:cs="仿宋_GB2312"/>
                <w:sz w:val="24"/>
              </w:rPr>
            </w:pPr>
          </w:p>
        </w:tc>
        <w:tc>
          <w:tcPr>
            <w:tcW w:w="1700" w:type="dxa"/>
            <w:vAlign w:val="center"/>
          </w:tcPr>
          <w:p w14:paraId="2701C3A4">
            <w:pPr>
              <w:jc w:val="center"/>
              <w:rPr>
                <w:rFonts w:ascii="仿宋_GB2312" w:hAnsi="仿宋_GB2312" w:eastAsia="仿宋_GB2312" w:cs="仿宋_GB2312"/>
                <w:sz w:val="24"/>
              </w:rPr>
            </w:pPr>
          </w:p>
        </w:tc>
      </w:tr>
      <w:tr w14:paraId="2799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Merge w:val="continue"/>
            <w:vAlign w:val="center"/>
          </w:tcPr>
          <w:p w14:paraId="6F36FA4F">
            <w:pPr>
              <w:jc w:val="center"/>
              <w:rPr>
                <w:rFonts w:ascii="仿宋_GB2312" w:hAnsi="仿宋_GB2312" w:eastAsia="仿宋_GB2312" w:cs="仿宋_GB2312"/>
                <w:sz w:val="24"/>
              </w:rPr>
            </w:pPr>
          </w:p>
        </w:tc>
        <w:tc>
          <w:tcPr>
            <w:tcW w:w="1789" w:type="dxa"/>
            <w:vAlign w:val="center"/>
          </w:tcPr>
          <w:p w14:paraId="2B2D9FD6">
            <w:pPr>
              <w:jc w:val="center"/>
              <w:rPr>
                <w:rFonts w:ascii="仿宋_GB2312" w:hAnsi="仿宋_GB2312" w:eastAsia="仿宋_GB2312" w:cs="仿宋_GB2312"/>
                <w:sz w:val="24"/>
              </w:rPr>
            </w:pPr>
          </w:p>
        </w:tc>
        <w:tc>
          <w:tcPr>
            <w:tcW w:w="1461" w:type="dxa"/>
            <w:vAlign w:val="center"/>
          </w:tcPr>
          <w:p w14:paraId="1059A764">
            <w:pPr>
              <w:jc w:val="center"/>
              <w:rPr>
                <w:rFonts w:ascii="仿宋_GB2312" w:hAnsi="仿宋_GB2312" w:eastAsia="仿宋_GB2312" w:cs="仿宋_GB2312"/>
                <w:sz w:val="24"/>
              </w:rPr>
            </w:pPr>
          </w:p>
        </w:tc>
        <w:tc>
          <w:tcPr>
            <w:tcW w:w="1546" w:type="dxa"/>
            <w:vAlign w:val="center"/>
          </w:tcPr>
          <w:p w14:paraId="5A776837">
            <w:pPr>
              <w:jc w:val="center"/>
              <w:rPr>
                <w:rFonts w:ascii="仿宋_GB2312" w:hAnsi="仿宋_GB2312" w:eastAsia="仿宋_GB2312" w:cs="仿宋_GB2312"/>
                <w:sz w:val="24"/>
              </w:rPr>
            </w:pPr>
          </w:p>
        </w:tc>
        <w:tc>
          <w:tcPr>
            <w:tcW w:w="1514" w:type="dxa"/>
            <w:vAlign w:val="center"/>
          </w:tcPr>
          <w:p w14:paraId="31E5EB5C">
            <w:pPr>
              <w:jc w:val="center"/>
              <w:rPr>
                <w:rFonts w:ascii="仿宋_GB2312" w:hAnsi="仿宋_GB2312" w:eastAsia="仿宋_GB2312" w:cs="仿宋_GB2312"/>
                <w:sz w:val="24"/>
              </w:rPr>
            </w:pPr>
          </w:p>
        </w:tc>
        <w:tc>
          <w:tcPr>
            <w:tcW w:w="1700" w:type="dxa"/>
            <w:vAlign w:val="center"/>
          </w:tcPr>
          <w:p w14:paraId="5C82F90B">
            <w:pPr>
              <w:jc w:val="center"/>
              <w:rPr>
                <w:rFonts w:ascii="仿宋_GB2312" w:hAnsi="仿宋_GB2312" w:eastAsia="仿宋_GB2312" w:cs="仿宋_GB2312"/>
                <w:sz w:val="24"/>
              </w:rPr>
            </w:pPr>
          </w:p>
        </w:tc>
      </w:tr>
      <w:tr w14:paraId="5806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Merge w:val="continue"/>
            <w:vAlign w:val="center"/>
          </w:tcPr>
          <w:p w14:paraId="3484E9EE">
            <w:pPr>
              <w:jc w:val="center"/>
              <w:rPr>
                <w:rFonts w:ascii="仿宋_GB2312" w:hAnsi="仿宋_GB2312" w:eastAsia="仿宋_GB2312" w:cs="仿宋_GB2312"/>
                <w:sz w:val="24"/>
              </w:rPr>
            </w:pPr>
          </w:p>
        </w:tc>
        <w:tc>
          <w:tcPr>
            <w:tcW w:w="1789" w:type="dxa"/>
            <w:vAlign w:val="center"/>
          </w:tcPr>
          <w:p w14:paraId="6A0F15F7">
            <w:pPr>
              <w:jc w:val="center"/>
              <w:rPr>
                <w:rFonts w:ascii="仿宋_GB2312" w:hAnsi="仿宋_GB2312" w:eastAsia="仿宋_GB2312" w:cs="仿宋_GB2312"/>
                <w:sz w:val="24"/>
              </w:rPr>
            </w:pPr>
          </w:p>
        </w:tc>
        <w:tc>
          <w:tcPr>
            <w:tcW w:w="1461" w:type="dxa"/>
            <w:vAlign w:val="center"/>
          </w:tcPr>
          <w:p w14:paraId="5FCAA202">
            <w:pPr>
              <w:jc w:val="center"/>
              <w:rPr>
                <w:rFonts w:ascii="仿宋_GB2312" w:hAnsi="仿宋_GB2312" w:eastAsia="仿宋_GB2312" w:cs="仿宋_GB2312"/>
                <w:sz w:val="24"/>
              </w:rPr>
            </w:pPr>
          </w:p>
        </w:tc>
        <w:tc>
          <w:tcPr>
            <w:tcW w:w="1546" w:type="dxa"/>
            <w:vAlign w:val="center"/>
          </w:tcPr>
          <w:p w14:paraId="7BB61B89">
            <w:pPr>
              <w:jc w:val="center"/>
              <w:rPr>
                <w:rFonts w:ascii="仿宋_GB2312" w:hAnsi="仿宋_GB2312" w:eastAsia="仿宋_GB2312" w:cs="仿宋_GB2312"/>
                <w:sz w:val="24"/>
              </w:rPr>
            </w:pPr>
          </w:p>
        </w:tc>
        <w:tc>
          <w:tcPr>
            <w:tcW w:w="1514" w:type="dxa"/>
            <w:vAlign w:val="center"/>
          </w:tcPr>
          <w:p w14:paraId="144B5DCB">
            <w:pPr>
              <w:jc w:val="center"/>
              <w:rPr>
                <w:rFonts w:ascii="仿宋_GB2312" w:hAnsi="仿宋_GB2312" w:eastAsia="仿宋_GB2312" w:cs="仿宋_GB2312"/>
                <w:sz w:val="24"/>
              </w:rPr>
            </w:pPr>
          </w:p>
        </w:tc>
        <w:tc>
          <w:tcPr>
            <w:tcW w:w="1700" w:type="dxa"/>
            <w:vAlign w:val="center"/>
          </w:tcPr>
          <w:p w14:paraId="2A59F483">
            <w:pPr>
              <w:jc w:val="center"/>
              <w:rPr>
                <w:rFonts w:ascii="仿宋_GB2312" w:hAnsi="仿宋_GB2312" w:eastAsia="仿宋_GB2312" w:cs="仿宋_GB2312"/>
                <w:sz w:val="24"/>
              </w:rPr>
            </w:pPr>
          </w:p>
        </w:tc>
      </w:tr>
      <w:tr w14:paraId="2ADA1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Merge w:val="continue"/>
            <w:vAlign w:val="center"/>
          </w:tcPr>
          <w:p w14:paraId="7B80CCB1">
            <w:pPr>
              <w:jc w:val="center"/>
              <w:rPr>
                <w:rFonts w:ascii="仿宋_GB2312" w:hAnsi="仿宋_GB2312" w:eastAsia="仿宋_GB2312" w:cs="仿宋_GB2312"/>
                <w:sz w:val="24"/>
              </w:rPr>
            </w:pPr>
          </w:p>
        </w:tc>
        <w:tc>
          <w:tcPr>
            <w:tcW w:w="1789" w:type="dxa"/>
            <w:vAlign w:val="center"/>
          </w:tcPr>
          <w:p w14:paraId="1739ADF8">
            <w:pPr>
              <w:jc w:val="center"/>
              <w:rPr>
                <w:rFonts w:ascii="仿宋_GB2312" w:hAnsi="仿宋_GB2312" w:eastAsia="仿宋_GB2312" w:cs="仿宋_GB2312"/>
                <w:sz w:val="24"/>
              </w:rPr>
            </w:pPr>
          </w:p>
        </w:tc>
        <w:tc>
          <w:tcPr>
            <w:tcW w:w="1461" w:type="dxa"/>
            <w:vAlign w:val="center"/>
          </w:tcPr>
          <w:p w14:paraId="1AD3CCC0">
            <w:pPr>
              <w:jc w:val="center"/>
              <w:rPr>
                <w:rFonts w:ascii="仿宋_GB2312" w:hAnsi="仿宋_GB2312" w:eastAsia="仿宋_GB2312" w:cs="仿宋_GB2312"/>
                <w:sz w:val="24"/>
              </w:rPr>
            </w:pPr>
          </w:p>
        </w:tc>
        <w:tc>
          <w:tcPr>
            <w:tcW w:w="1546" w:type="dxa"/>
            <w:vAlign w:val="center"/>
          </w:tcPr>
          <w:p w14:paraId="4A62AA6E">
            <w:pPr>
              <w:jc w:val="center"/>
              <w:rPr>
                <w:rFonts w:ascii="仿宋_GB2312" w:hAnsi="仿宋_GB2312" w:eastAsia="仿宋_GB2312" w:cs="仿宋_GB2312"/>
                <w:sz w:val="24"/>
              </w:rPr>
            </w:pPr>
          </w:p>
        </w:tc>
        <w:tc>
          <w:tcPr>
            <w:tcW w:w="1514" w:type="dxa"/>
            <w:vAlign w:val="center"/>
          </w:tcPr>
          <w:p w14:paraId="46311F25">
            <w:pPr>
              <w:jc w:val="center"/>
              <w:rPr>
                <w:rFonts w:ascii="仿宋_GB2312" w:hAnsi="仿宋_GB2312" w:eastAsia="仿宋_GB2312" w:cs="仿宋_GB2312"/>
                <w:sz w:val="24"/>
              </w:rPr>
            </w:pPr>
          </w:p>
        </w:tc>
        <w:tc>
          <w:tcPr>
            <w:tcW w:w="1700" w:type="dxa"/>
            <w:vAlign w:val="center"/>
          </w:tcPr>
          <w:p w14:paraId="65849878">
            <w:pPr>
              <w:jc w:val="center"/>
              <w:rPr>
                <w:rFonts w:ascii="仿宋_GB2312" w:hAnsi="仿宋_GB2312" w:eastAsia="仿宋_GB2312" w:cs="仿宋_GB2312"/>
                <w:sz w:val="24"/>
              </w:rPr>
            </w:pPr>
          </w:p>
        </w:tc>
      </w:tr>
      <w:tr w14:paraId="58EBF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9" w:type="dxa"/>
            <w:vMerge w:val="continue"/>
            <w:vAlign w:val="center"/>
          </w:tcPr>
          <w:p w14:paraId="0CE88E7B">
            <w:pPr>
              <w:jc w:val="center"/>
              <w:rPr>
                <w:rFonts w:ascii="仿宋_GB2312" w:hAnsi="仿宋_GB2312" w:eastAsia="仿宋_GB2312" w:cs="仿宋_GB2312"/>
                <w:sz w:val="24"/>
              </w:rPr>
            </w:pPr>
          </w:p>
        </w:tc>
        <w:tc>
          <w:tcPr>
            <w:tcW w:w="1789" w:type="dxa"/>
            <w:vAlign w:val="center"/>
          </w:tcPr>
          <w:p w14:paraId="50AEAA39">
            <w:pPr>
              <w:jc w:val="center"/>
              <w:rPr>
                <w:rFonts w:ascii="仿宋_GB2312" w:hAnsi="仿宋_GB2312" w:eastAsia="仿宋_GB2312" w:cs="仿宋_GB2312"/>
                <w:sz w:val="24"/>
              </w:rPr>
            </w:pPr>
          </w:p>
        </w:tc>
        <w:tc>
          <w:tcPr>
            <w:tcW w:w="1461" w:type="dxa"/>
            <w:vAlign w:val="center"/>
          </w:tcPr>
          <w:p w14:paraId="57C5269F">
            <w:pPr>
              <w:jc w:val="center"/>
              <w:rPr>
                <w:rFonts w:ascii="仿宋_GB2312" w:hAnsi="仿宋_GB2312" w:eastAsia="仿宋_GB2312" w:cs="仿宋_GB2312"/>
                <w:sz w:val="24"/>
              </w:rPr>
            </w:pPr>
          </w:p>
        </w:tc>
        <w:tc>
          <w:tcPr>
            <w:tcW w:w="1546" w:type="dxa"/>
            <w:vAlign w:val="center"/>
          </w:tcPr>
          <w:p w14:paraId="41677A67">
            <w:pPr>
              <w:jc w:val="center"/>
              <w:rPr>
                <w:rFonts w:ascii="仿宋_GB2312" w:hAnsi="仿宋_GB2312" w:eastAsia="仿宋_GB2312" w:cs="仿宋_GB2312"/>
                <w:sz w:val="24"/>
              </w:rPr>
            </w:pPr>
          </w:p>
        </w:tc>
        <w:tc>
          <w:tcPr>
            <w:tcW w:w="1514" w:type="dxa"/>
            <w:vAlign w:val="center"/>
          </w:tcPr>
          <w:p w14:paraId="39CF96B0">
            <w:pPr>
              <w:jc w:val="center"/>
              <w:rPr>
                <w:rFonts w:ascii="仿宋_GB2312" w:hAnsi="仿宋_GB2312" w:eastAsia="仿宋_GB2312" w:cs="仿宋_GB2312"/>
                <w:sz w:val="24"/>
              </w:rPr>
            </w:pPr>
          </w:p>
        </w:tc>
        <w:tc>
          <w:tcPr>
            <w:tcW w:w="1700" w:type="dxa"/>
            <w:vAlign w:val="center"/>
          </w:tcPr>
          <w:p w14:paraId="6BD4AC89">
            <w:pPr>
              <w:jc w:val="center"/>
              <w:rPr>
                <w:rFonts w:ascii="仿宋_GB2312" w:hAnsi="仿宋_GB2312" w:eastAsia="仿宋_GB2312" w:cs="仿宋_GB2312"/>
                <w:sz w:val="24"/>
              </w:rPr>
            </w:pPr>
          </w:p>
        </w:tc>
      </w:tr>
    </w:tbl>
    <w:p w14:paraId="6EBDB785">
      <w:pPr>
        <w:pStyle w:val="30"/>
        <w:ind w:firstLine="560"/>
      </w:pPr>
    </w:p>
    <w:p w14:paraId="7F364C12">
      <w:pPr>
        <w:spacing w:line="600" w:lineRule="exact"/>
        <w:jc w:val="left"/>
        <w:rPr>
          <w:rFonts w:ascii="仿宋_GB2312" w:hAnsi="宋体" w:eastAsia="仿宋_GB2312"/>
          <w:sz w:val="24"/>
        </w:rPr>
      </w:pPr>
      <w:r>
        <w:rPr>
          <w:rFonts w:hint="eastAsia" w:ascii="仿宋_GB2312" w:hAnsi="宋体" w:eastAsia="仿宋_GB2312"/>
          <w:sz w:val="24"/>
        </w:rPr>
        <w:t>供应商：</w:t>
      </w:r>
      <w:r>
        <w:rPr>
          <w:rFonts w:hint="eastAsia" w:ascii="仿宋_GB2312" w:hAnsi="宋体" w:eastAsia="仿宋_GB2312"/>
          <w:sz w:val="24"/>
          <w:u w:val="single"/>
        </w:rPr>
        <w:t xml:space="preserve">           （盖章）</w:t>
      </w:r>
    </w:p>
    <w:p w14:paraId="611137F6">
      <w:pPr>
        <w:spacing w:line="600" w:lineRule="exact"/>
        <w:jc w:val="left"/>
        <w:rPr>
          <w:rFonts w:ascii="仿宋_GB2312" w:hAnsi="宋体" w:eastAsia="仿宋_GB2312"/>
          <w:sz w:val="24"/>
          <w:u w:val="single"/>
        </w:rPr>
      </w:pPr>
      <w:r>
        <w:rPr>
          <w:rFonts w:hint="eastAsia" w:ascii="仿宋_GB2312" w:hAnsi="宋体" w:eastAsia="仿宋_GB2312"/>
          <w:sz w:val="24"/>
        </w:rPr>
        <w:t>法定代表人或委托代理人：</w:t>
      </w:r>
      <w:r>
        <w:rPr>
          <w:rFonts w:hint="eastAsia" w:ascii="仿宋_GB2312" w:hAnsi="宋体" w:eastAsia="仿宋_GB2312"/>
          <w:sz w:val="24"/>
          <w:u w:val="single"/>
        </w:rPr>
        <w:t xml:space="preserve">          （签字或盖章）</w:t>
      </w:r>
    </w:p>
    <w:p w14:paraId="07E861F8">
      <w:pPr>
        <w:spacing w:line="600" w:lineRule="exact"/>
        <w:rPr>
          <w:rFonts w:ascii="仿宋_GB2312" w:eastAsia="仿宋_GB2312" w:cs="仿宋_GB2312"/>
          <w:b/>
          <w:sz w:val="24"/>
          <w:lang w:bidi="ar"/>
        </w:rPr>
        <w:sectPr>
          <w:headerReference r:id="rId3" w:type="default"/>
          <w:footerReference r:id="rId4" w:type="default"/>
          <w:pgSz w:w="11850" w:h="16783"/>
          <w:pgMar w:top="1361" w:right="1191" w:bottom="1361" w:left="1191" w:header="851" w:footer="992" w:gutter="0"/>
          <w:cols w:space="720" w:num="1"/>
          <w:docGrid w:linePitch="312" w:charSpace="0"/>
        </w:sectPr>
      </w:pPr>
      <w:r>
        <w:rPr>
          <w:rFonts w:hint="eastAsia" w:ascii="仿宋_GB2312" w:hAnsi="宋体" w:eastAsia="仿宋_GB2312"/>
          <w:sz w:val="24"/>
        </w:rPr>
        <w:t>日期：</w:t>
      </w:r>
      <w:r>
        <w:rPr>
          <w:rFonts w:hint="eastAsia" w:ascii="仿宋_GB2312" w:hAnsi="宋体" w:eastAsia="仿宋_GB2312"/>
          <w:sz w:val="24"/>
          <w:u w:val="single"/>
        </w:rPr>
        <w:t xml:space="preserve">      年      月    日</w:t>
      </w:r>
      <w:r>
        <w:rPr>
          <w:rFonts w:hint="eastAsia" w:ascii="仿宋_GB2312" w:hAnsi="宋体" w:eastAsia="仿宋_GB2312"/>
          <w:sz w:val="24"/>
        </w:rPr>
        <w:t xml:space="preserve"> </w:t>
      </w:r>
    </w:p>
    <w:p w14:paraId="55B4C729">
      <w:pPr>
        <w:widowControl/>
        <w:autoSpaceDE w:val="0"/>
        <w:autoSpaceDN w:val="0"/>
        <w:adjustRightInd w:val="0"/>
        <w:ind w:right="-481"/>
        <w:jc w:val="left"/>
        <w:rPr>
          <w:rStyle w:val="35"/>
          <w:rFonts w:hint="eastAsia" w:ascii="仿宋_GB2312" w:eastAsia="仿宋_GB2312"/>
          <w:sz w:val="24"/>
        </w:rPr>
      </w:pPr>
      <w:r>
        <w:rPr>
          <w:rStyle w:val="35"/>
          <w:rFonts w:hint="eastAsia" w:ascii="仿宋_GB2312" w:eastAsia="仿宋_GB2312"/>
          <w:sz w:val="24"/>
        </w:rPr>
        <w:t>附件1</w:t>
      </w:r>
      <w:r>
        <w:rPr>
          <w:rStyle w:val="35"/>
          <w:rFonts w:ascii="仿宋_GB2312" w:eastAsia="仿宋_GB2312"/>
          <w:sz w:val="24"/>
        </w:rPr>
        <w:t>0</w:t>
      </w:r>
      <w:r>
        <w:rPr>
          <w:rStyle w:val="35"/>
          <w:rFonts w:hint="eastAsia" w:ascii="仿宋_GB2312" w:eastAsia="仿宋_GB2312"/>
          <w:sz w:val="24"/>
        </w:rPr>
        <w:t xml:space="preserve">： </w:t>
      </w:r>
    </w:p>
    <w:p w14:paraId="134961B7">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拟配备项目小组人员一览表</w:t>
      </w:r>
    </w:p>
    <w:tbl>
      <w:tblPr>
        <w:tblStyle w:val="22"/>
        <w:tblpPr w:leftFromText="180" w:rightFromText="180" w:vertAnchor="text" w:horzAnchor="page" w:tblpX="774" w:tblpY="675"/>
        <w:tblOverlap w:val="never"/>
        <w:tblW w:w="0" w:type="auto"/>
        <w:tblInd w:w="0" w:type="dxa"/>
        <w:tblLayout w:type="fixed"/>
        <w:tblCellMar>
          <w:top w:w="0" w:type="dxa"/>
          <w:left w:w="15" w:type="dxa"/>
          <w:bottom w:w="0" w:type="dxa"/>
          <w:right w:w="15" w:type="dxa"/>
        </w:tblCellMar>
      </w:tblPr>
      <w:tblGrid>
        <w:gridCol w:w="525"/>
        <w:gridCol w:w="735"/>
        <w:gridCol w:w="705"/>
        <w:gridCol w:w="795"/>
        <w:gridCol w:w="690"/>
        <w:gridCol w:w="1740"/>
        <w:gridCol w:w="1125"/>
        <w:gridCol w:w="1230"/>
        <w:gridCol w:w="1020"/>
        <w:gridCol w:w="645"/>
      </w:tblGrid>
      <w:tr w14:paraId="04507A60">
        <w:tblPrEx>
          <w:tblCellMar>
            <w:top w:w="0" w:type="dxa"/>
            <w:left w:w="15" w:type="dxa"/>
            <w:bottom w:w="0" w:type="dxa"/>
            <w:right w:w="15" w:type="dxa"/>
          </w:tblCellMar>
        </w:tblPrEx>
        <w:trPr>
          <w:trHeight w:val="696" w:hRule="atLeast"/>
        </w:trPr>
        <w:tc>
          <w:tcPr>
            <w:tcW w:w="525" w:type="dxa"/>
            <w:tcBorders>
              <w:top w:val="single" w:color="000000" w:sz="4" w:space="0"/>
              <w:left w:val="single" w:color="000000" w:sz="4" w:space="0"/>
              <w:bottom w:val="single" w:color="000000" w:sz="4" w:space="0"/>
              <w:right w:val="single" w:color="000000" w:sz="4" w:space="0"/>
            </w:tcBorders>
            <w:vAlign w:val="center"/>
          </w:tcPr>
          <w:p w14:paraId="01365997">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735" w:type="dxa"/>
            <w:tcBorders>
              <w:top w:val="single" w:color="000000" w:sz="4" w:space="0"/>
              <w:left w:val="single" w:color="000000" w:sz="4" w:space="0"/>
              <w:bottom w:val="single" w:color="000000" w:sz="4" w:space="0"/>
              <w:right w:val="single" w:color="000000" w:sz="4" w:space="0"/>
            </w:tcBorders>
            <w:vAlign w:val="center"/>
          </w:tcPr>
          <w:p w14:paraId="1D179A7F">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姓名</w:t>
            </w:r>
          </w:p>
        </w:tc>
        <w:tc>
          <w:tcPr>
            <w:tcW w:w="705" w:type="dxa"/>
            <w:tcBorders>
              <w:top w:val="single" w:color="000000" w:sz="4" w:space="0"/>
              <w:left w:val="single" w:color="000000" w:sz="4" w:space="0"/>
              <w:bottom w:val="single" w:color="000000" w:sz="4" w:space="0"/>
              <w:right w:val="single" w:color="000000" w:sz="4" w:space="0"/>
            </w:tcBorders>
            <w:vAlign w:val="center"/>
          </w:tcPr>
          <w:p w14:paraId="2D8ECD29">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性别</w:t>
            </w:r>
          </w:p>
        </w:tc>
        <w:tc>
          <w:tcPr>
            <w:tcW w:w="795" w:type="dxa"/>
            <w:tcBorders>
              <w:top w:val="single" w:color="000000" w:sz="4" w:space="0"/>
              <w:left w:val="single" w:color="000000" w:sz="4" w:space="0"/>
              <w:bottom w:val="single" w:color="000000" w:sz="4" w:space="0"/>
              <w:right w:val="single" w:color="000000" w:sz="4" w:space="0"/>
            </w:tcBorders>
            <w:vAlign w:val="center"/>
          </w:tcPr>
          <w:p w14:paraId="5A6166C3">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职称</w:t>
            </w:r>
          </w:p>
        </w:tc>
        <w:tc>
          <w:tcPr>
            <w:tcW w:w="690" w:type="dxa"/>
            <w:tcBorders>
              <w:top w:val="single" w:color="000000" w:sz="4" w:space="0"/>
              <w:left w:val="single" w:color="000000" w:sz="4" w:space="0"/>
              <w:bottom w:val="single" w:color="000000" w:sz="4" w:space="0"/>
              <w:right w:val="single" w:color="000000" w:sz="4" w:space="0"/>
            </w:tcBorders>
            <w:vAlign w:val="center"/>
          </w:tcPr>
          <w:p w14:paraId="65B02642">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学历</w:t>
            </w:r>
          </w:p>
        </w:tc>
        <w:tc>
          <w:tcPr>
            <w:tcW w:w="1740" w:type="dxa"/>
            <w:tcBorders>
              <w:top w:val="single" w:color="000000" w:sz="4" w:space="0"/>
              <w:left w:val="single" w:color="000000" w:sz="4" w:space="0"/>
              <w:bottom w:val="single" w:color="000000" w:sz="4" w:space="0"/>
              <w:right w:val="single" w:color="000000" w:sz="4" w:space="0"/>
            </w:tcBorders>
            <w:vAlign w:val="center"/>
          </w:tcPr>
          <w:p w14:paraId="31B8AB36">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执业/从业资格</w:t>
            </w:r>
          </w:p>
        </w:tc>
        <w:tc>
          <w:tcPr>
            <w:tcW w:w="1125" w:type="dxa"/>
            <w:tcBorders>
              <w:top w:val="single" w:color="000000" w:sz="4" w:space="0"/>
              <w:left w:val="single" w:color="000000" w:sz="4" w:space="0"/>
              <w:bottom w:val="single" w:color="000000" w:sz="4" w:space="0"/>
              <w:right w:val="single" w:color="000000" w:sz="4" w:space="0"/>
            </w:tcBorders>
            <w:vAlign w:val="center"/>
          </w:tcPr>
          <w:p w14:paraId="148D0C6A">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专业</w:t>
            </w:r>
          </w:p>
        </w:tc>
        <w:tc>
          <w:tcPr>
            <w:tcW w:w="1230" w:type="dxa"/>
            <w:tcBorders>
              <w:top w:val="single" w:color="000000" w:sz="4" w:space="0"/>
              <w:left w:val="single" w:color="000000" w:sz="4" w:space="0"/>
              <w:bottom w:val="single" w:color="000000" w:sz="4" w:space="0"/>
              <w:right w:val="single" w:color="000000" w:sz="4" w:space="0"/>
            </w:tcBorders>
            <w:vAlign w:val="center"/>
          </w:tcPr>
          <w:p w14:paraId="0221F12A">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证书编号</w:t>
            </w:r>
          </w:p>
        </w:tc>
        <w:tc>
          <w:tcPr>
            <w:tcW w:w="1020" w:type="dxa"/>
            <w:tcBorders>
              <w:top w:val="single" w:color="000000" w:sz="4" w:space="0"/>
              <w:left w:val="single" w:color="000000" w:sz="4" w:space="0"/>
              <w:bottom w:val="single" w:color="000000" w:sz="4" w:space="0"/>
              <w:right w:val="single" w:color="000000" w:sz="4" w:space="0"/>
            </w:tcBorders>
            <w:vAlign w:val="center"/>
          </w:tcPr>
          <w:p w14:paraId="6B2D83A4">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工作年限</w:t>
            </w:r>
          </w:p>
        </w:tc>
        <w:tc>
          <w:tcPr>
            <w:tcW w:w="645" w:type="dxa"/>
            <w:tcBorders>
              <w:top w:val="single" w:color="000000" w:sz="4" w:space="0"/>
              <w:left w:val="single" w:color="000000" w:sz="4" w:space="0"/>
              <w:bottom w:val="single" w:color="000000" w:sz="4" w:space="0"/>
              <w:right w:val="single" w:color="000000" w:sz="4" w:space="0"/>
            </w:tcBorders>
            <w:vAlign w:val="center"/>
          </w:tcPr>
          <w:p w14:paraId="4C200AF0">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14:paraId="62242974">
        <w:tblPrEx>
          <w:tblCellMar>
            <w:top w:w="0" w:type="dxa"/>
            <w:left w:w="15" w:type="dxa"/>
            <w:bottom w:w="0" w:type="dxa"/>
            <w:right w:w="15" w:type="dxa"/>
          </w:tblCellMar>
        </w:tblPrEx>
        <w:trPr>
          <w:trHeight w:val="543" w:hRule="atLeast"/>
        </w:trPr>
        <w:tc>
          <w:tcPr>
            <w:tcW w:w="525" w:type="dxa"/>
            <w:tcBorders>
              <w:top w:val="single" w:color="000000" w:sz="4" w:space="0"/>
              <w:left w:val="single" w:color="000000" w:sz="4" w:space="0"/>
              <w:bottom w:val="single" w:color="000000" w:sz="4" w:space="0"/>
              <w:right w:val="single" w:color="000000" w:sz="4" w:space="0"/>
            </w:tcBorders>
            <w:vAlign w:val="center"/>
          </w:tcPr>
          <w:p w14:paraId="1E73588B">
            <w:pPr>
              <w:autoSpaceDN w:val="0"/>
              <w:spacing w:line="500" w:lineRule="exact"/>
              <w:jc w:val="center"/>
              <w:textAlignment w:val="center"/>
              <w:rPr>
                <w:rFonts w:ascii="仿宋_GB2312" w:hAnsi="仿宋_GB2312" w:eastAsia="仿宋_GB2312" w:cs="仿宋_GB2312"/>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14:paraId="4A1891A8">
            <w:pPr>
              <w:autoSpaceDN w:val="0"/>
              <w:spacing w:line="500" w:lineRule="exact"/>
              <w:jc w:val="center"/>
              <w:textAlignment w:val="center"/>
              <w:rPr>
                <w:rFonts w:ascii="仿宋_GB2312" w:hAnsi="仿宋_GB2312" w:eastAsia="仿宋_GB2312" w:cs="仿宋_GB2312"/>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2B98A69C">
            <w:pPr>
              <w:autoSpaceDN w:val="0"/>
              <w:spacing w:line="500" w:lineRule="exact"/>
              <w:jc w:val="center"/>
              <w:textAlignment w:val="center"/>
              <w:rPr>
                <w:rFonts w:ascii="仿宋_GB2312" w:hAnsi="仿宋_GB2312" w:eastAsia="仿宋_GB2312" w:cs="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1A3C7A94">
            <w:pPr>
              <w:autoSpaceDN w:val="0"/>
              <w:spacing w:line="500" w:lineRule="exact"/>
              <w:jc w:val="center"/>
              <w:textAlignment w:val="center"/>
              <w:rPr>
                <w:rFonts w:ascii="仿宋_GB2312" w:hAnsi="仿宋_GB2312" w:eastAsia="仿宋_GB2312" w:cs="仿宋_GB2312"/>
                <w:szCs w:val="21"/>
              </w:rPr>
            </w:pPr>
          </w:p>
        </w:tc>
        <w:tc>
          <w:tcPr>
            <w:tcW w:w="690" w:type="dxa"/>
            <w:tcBorders>
              <w:top w:val="single" w:color="000000" w:sz="4" w:space="0"/>
              <w:left w:val="single" w:color="000000" w:sz="4" w:space="0"/>
              <w:bottom w:val="single" w:color="000000" w:sz="4" w:space="0"/>
              <w:right w:val="single" w:color="000000" w:sz="4" w:space="0"/>
            </w:tcBorders>
            <w:vAlign w:val="center"/>
          </w:tcPr>
          <w:p w14:paraId="1D373352">
            <w:pPr>
              <w:autoSpaceDN w:val="0"/>
              <w:spacing w:line="500" w:lineRule="exact"/>
              <w:jc w:val="center"/>
              <w:textAlignment w:val="center"/>
              <w:rPr>
                <w:rFonts w:ascii="仿宋_GB2312" w:hAnsi="仿宋_GB2312" w:eastAsia="仿宋_GB2312" w:cs="仿宋_GB2312"/>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69B88310">
            <w:pPr>
              <w:autoSpaceDN w:val="0"/>
              <w:spacing w:line="500" w:lineRule="exact"/>
              <w:jc w:val="center"/>
              <w:textAlignment w:val="center"/>
              <w:rPr>
                <w:rFonts w:ascii="仿宋_GB2312" w:hAnsi="仿宋_GB2312" w:eastAsia="仿宋_GB2312" w:cs="仿宋_GB2312"/>
                <w:szCs w:val="21"/>
              </w:rPr>
            </w:pPr>
          </w:p>
        </w:tc>
        <w:tc>
          <w:tcPr>
            <w:tcW w:w="1125" w:type="dxa"/>
            <w:tcBorders>
              <w:top w:val="single" w:color="000000" w:sz="4" w:space="0"/>
              <w:left w:val="single" w:color="000000" w:sz="4" w:space="0"/>
              <w:bottom w:val="single" w:color="000000" w:sz="4" w:space="0"/>
              <w:right w:val="single" w:color="000000" w:sz="4" w:space="0"/>
            </w:tcBorders>
          </w:tcPr>
          <w:p w14:paraId="6688F871">
            <w:pPr>
              <w:autoSpaceDN w:val="0"/>
              <w:spacing w:line="500" w:lineRule="exact"/>
              <w:jc w:val="center"/>
              <w:textAlignment w:val="center"/>
              <w:rPr>
                <w:rFonts w:ascii="仿宋_GB2312" w:hAnsi="仿宋_GB2312" w:eastAsia="仿宋_GB2312" w:cs="仿宋_GB2312"/>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2FAFFC04">
            <w:pPr>
              <w:autoSpaceDN w:val="0"/>
              <w:spacing w:line="500" w:lineRule="exact"/>
              <w:jc w:val="center"/>
              <w:textAlignment w:val="center"/>
              <w:rPr>
                <w:rFonts w:ascii="仿宋_GB2312" w:hAnsi="仿宋_GB2312" w:eastAsia="仿宋_GB2312" w:cs="仿宋_GB2312"/>
                <w:szCs w:val="21"/>
              </w:rPr>
            </w:pPr>
          </w:p>
        </w:tc>
        <w:tc>
          <w:tcPr>
            <w:tcW w:w="1020" w:type="dxa"/>
            <w:tcBorders>
              <w:top w:val="single" w:color="000000" w:sz="4" w:space="0"/>
              <w:left w:val="single" w:color="000000" w:sz="4" w:space="0"/>
              <w:bottom w:val="single" w:color="000000" w:sz="4" w:space="0"/>
              <w:right w:val="single" w:color="000000" w:sz="4" w:space="0"/>
            </w:tcBorders>
          </w:tcPr>
          <w:p w14:paraId="0D63EDB0">
            <w:pPr>
              <w:autoSpaceDN w:val="0"/>
              <w:spacing w:line="500" w:lineRule="exact"/>
              <w:jc w:val="center"/>
              <w:textAlignment w:val="center"/>
              <w:rPr>
                <w:rFonts w:ascii="仿宋_GB2312" w:hAnsi="仿宋_GB2312" w:eastAsia="仿宋_GB2312" w:cs="仿宋_GB2312"/>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14:paraId="4DA2304F">
            <w:pPr>
              <w:autoSpaceDN w:val="0"/>
              <w:spacing w:line="360" w:lineRule="exact"/>
              <w:jc w:val="center"/>
              <w:textAlignment w:val="center"/>
              <w:rPr>
                <w:rFonts w:ascii="仿宋_GB2312" w:hAnsi="仿宋_GB2312" w:eastAsia="仿宋_GB2312" w:cs="仿宋_GB2312"/>
                <w:szCs w:val="21"/>
              </w:rPr>
            </w:pPr>
          </w:p>
        </w:tc>
      </w:tr>
      <w:tr w14:paraId="620A91EB">
        <w:tblPrEx>
          <w:tblCellMar>
            <w:top w:w="0" w:type="dxa"/>
            <w:left w:w="15" w:type="dxa"/>
            <w:bottom w:w="0" w:type="dxa"/>
            <w:right w:w="15" w:type="dxa"/>
          </w:tblCellMar>
        </w:tblPrEx>
        <w:trPr>
          <w:trHeight w:val="543" w:hRule="atLeast"/>
        </w:trPr>
        <w:tc>
          <w:tcPr>
            <w:tcW w:w="525" w:type="dxa"/>
            <w:tcBorders>
              <w:top w:val="single" w:color="000000" w:sz="4" w:space="0"/>
              <w:left w:val="single" w:color="000000" w:sz="4" w:space="0"/>
              <w:bottom w:val="single" w:color="000000" w:sz="4" w:space="0"/>
              <w:right w:val="single" w:color="000000" w:sz="4" w:space="0"/>
            </w:tcBorders>
            <w:vAlign w:val="center"/>
          </w:tcPr>
          <w:p w14:paraId="2057306B">
            <w:pPr>
              <w:autoSpaceDN w:val="0"/>
              <w:spacing w:line="500" w:lineRule="exact"/>
              <w:jc w:val="center"/>
              <w:textAlignment w:val="center"/>
              <w:rPr>
                <w:rFonts w:ascii="仿宋_GB2312" w:hAnsi="仿宋_GB2312" w:eastAsia="仿宋_GB2312" w:cs="仿宋_GB2312"/>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14:paraId="4BE93437">
            <w:pPr>
              <w:autoSpaceDN w:val="0"/>
              <w:spacing w:line="500" w:lineRule="exact"/>
              <w:jc w:val="center"/>
              <w:textAlignment w:val="center"/>
              <w:rPr>
                <w:rFonts w:ascii="仿宋_GB2312" w:hAnsi="仿宋_GB2312" w:eastAsia="仿宋_GB2312" w:cs="仿宋_GB2312"/>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4C84F66D">
            <w:pPr>
              <w:autoSpaceDN w:val="0"/>
              <w:spacing w:line="500" w:lineRule="exact"/>
              <w:jc w:val="center"/>
              <w:textAlignment w:val="center"/>
              <w:rPr>
                <w:rFonts w:ascii="仿宋_GB2312" w:hAnsi="仿宋_GB2312" w:eastAsia="仿宋_GB2312" w:cs="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23EE8246">
            <w:pPr>
              <w:autoSpaceDN w:val="0"/>
              <w:spacing w:line="500" w:lineRule="exact"/>
              <w:jc w:val="center"/>
              <w:textAlignment w:val="center"/>
              <w:rPr>
                <w:rFonts w:ascii="仿宋_GB2312" w:hAnsi="仿宋_GB2312" w:eastAsia="仿宋_GB2312" w:cs="仿宋_GB2312"/>
                <w:szCs w:val="21"/>
              </w:rPr>
            </w:pPr>
          </w:p>
        </w:tc>
        <w:tc>
          <w:tcPr>
            <w:tcW w:w="690" w:type="dxa"/>
            <w:tcBorders>
              <w:top w:val="single" w:color="000000" w:sz="4" w:space="0"/>
              <w:left w:val="single" w:color="000000" w:sz="4" w:space="0"/>
              <w:bottom w:val="single" w:color="000000" w:sz="4" w:space="0"/>
              <w:right w:val="single" w:color="000000" w:sz="4" w:space="0"/>
            </w:tcBorders>
            <w:vAlign w:val="center"/>
          </w:tcPr>
          <w:p w14:paraId="100886A2">
            <w:pPr>
              <w:autoSpaceDN w:val="0"/>
              <w:spacing w:line="500" w:lineRule="exact"/>
              <w:jc w:val="center"/>
              <w:textAlignment w:val="center"/>
              <w:rPr>
                <w:rFonts w:ascii="仿宋_GB2312" w:hAnsi="仿宋_GB2312" w:eastAsia="仿宋_GB2312" w:cs="仿宋_GB2312"/>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3221A81B">
            <w:pPr>
              <w:autoSpaceDN w:val="0"/>
              <w:spacing w:line="500" w:lineRule="exact"/>
              <w:jc w:val="center"/>
              <w:textAlignment w:val="center"/>
              <w:rPr>
                <w:rFonts w:ascii="仿宋_GB2312" w:hAnsi="仿宋_GB2312" w:eastAsia="仿宋_GB2312" w:cs="仿宋_GB2312"/>
                <w:szCs w:val="21"/>
              </w:rPr>
            </w:pPr>
          </w:p>
        </w:tc>
        <w:tc>
          <w:tcPr>
            <w:tcW w:w="1125" w:type="dxa"/>
            <w:tcBorders>
              <w:top w:val="single" w:color="000000" w:sz="4" w:space="0"/>
              <w:left w:val="single" w:color="000000" w:sz="4" w:space="0"/>
              <w:bottom w:val="single" w:color="000000" w:sz="4" w:space="0"/>
              <w:right w:val="single" w:color="000000" w:sz="4" w:space="0"/>
            </w:tcBorders>
          </w:tcPr>
          <w:p w14:paraId="503AD093">
            <w:pPr>
              <w:autoSpaceDN w:val="0"/>
              <w:spacing w:line="500" w:lineRule="exact"/>
              <w:jc w:val="center"/>
              <w:textAlignment w:val="center"/>
              <w:rPr>
                <w:rFonts w:ascii="仿宋_GB2312" w:hAnsi="仿宋_GB2312" w:eastAsia="仿宋_GB2312" w:cs="仿宋_GB2312"/>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7B607D27">
            <w:pPr>
              <w:autoSpaceDN w:val="0"/>
              <w:spacing w:line="500" w:lineRule="exact"/>
              <w:jc w:val="center"/>
              <w:textAlignment w:val="center"/>
              <w:rPr>
                <w:rFonts w:ascii="仿宋_GB2312" w:hAnsi="仿宋_GB2312" w:eastAsia="仿宋_GB2312" w:cs="仿宋_GB2312"/>
                <w:szCs w:val="21"/>
              </w:rPr>
            </w:pPr>
          </w:p>
        </w:tc>
        <w:tc>
          <w:tcPr>
            <w:tcW w:w="1020" w:type="dxa"/>
            <w:tcBorders>
              <w:top w:val="single" w:color="000000" w:sz="4" w:space="0"/>
              <w:left w:val="single" w:color="000000" w:sz="4" w:space="0"/>
              <w:bottom w:val="single" w:color="000000" w:sz="4" w:space="0"/>
              <w:right w:val="single" w:color="000000" w:sz="4" w:space="0"/>
            </w:tcBorders>
          </w:tcPr>
          <w:p w14:paraId="3FAE34A2">
            <w:pPr>
              <w:autoSpaceDN w:val="0"/>
              <w:spacing w:line="500" w:lineRule="exact"/>
              <w:jc w:val="center"/>
              <w:textAlignment w:val="center"/>
              <w:rPr>
                <w:rFonts w:ascii="仿宋_GB2312" w:hAnsi="仿宋_GB2312" w:eastAsia="仿宋_GB2312" w:cs="仿宋_GB2312"/>
                <w:szCs w:val="21"/>
              </w:rPr>
            </w:pPr>
          </w:p>
        </w:tc>
        <w:tc>
          <w:tcPr>
            <w:tcW w:w="645" w:type="dxa"/>
            <w:tcBorders>
              <w:top w:val="single" w:color="000000" w:sz="4" w:space="0"/>
              <w:left w:val="single" w:color="000000" w:sz="4" w:space="0"/>
              <w:bottom w:val="single" w:color="000000" w:sz="4" w:space="0"/>
              <w:right w:val="single" w:color="000000" w:sz="4" w:space="0"/>
            </w:tcBorders>
          </w:tcPr>
          <w:p w14:paraId="1926013F">
            <w:pPr>
              <w:autoSpaceDN w:val="0"/>
              <w:spacing w:line="500" w:lineRule="exact"/>
              <w:jc w:val="center"/>
              <w:textAlignment w:val="center"/>
              <w:rPr>
                <w:rFonts w:ascii="仿宋_GB2312" w:hAnsi="仿宋_GB2312" w:eastAsia="仿宋_GB2312" w:cs="仿宋_GB2312"/>
                <w:szCs w:val="21"/>
              </w:rPr>
            </w:pPr>
          </w:p>
        </w:tc>
      </w:tr>
      <w:tr w14:paraId="79E68834">
        <w:tblPrEx>
          <w:tblCellMar>
            <w:top w:w="0" w:type="dxa"/>
            <w:left w:w="15" w:type="dxa"/>
            <w:bottom w:w="0" w:type="dxa"/>
            <w:right w:w="15" w:type="dxa"/>
          </w:tblCellMar>
        </w:tblPrEx>
        <w:trPr>
          <w:trHeight w:val="543" w:hRule="atLeast"/>
        </w:trPr>
        <w:tc>
          <w:tcPr>
            <w:tcW w:w="525" w:type="dxa"/>
            <w:tcBorders>
              <w:top w:val="single" w:color="000000" w:sz="4" w:space="0"/>
              <w:left w:val="single" w:color="000000" w:sz="4" w:space="0"/>
              <w:bottom w:val="single" w:color="000000" w:sz="4" w:space="0"/>
              <w:right w:val="single" w:color="000000" w:sz="4" w:space="0"/>
            </w:tcBorders>
            <w:vAlign w:val="center"/>
          </w:tcPr>
          <w:p w14:paraId="4A8CE1E0">
            <w:pPr>
              <w:autoSpaceDN w:val="0"/>
              <w:spacing w:line="500" w:lineRule="exact"/>
              <w:jc w:val="center"/>
              <w:textAlignment w:val="center"/>
              <w:rPr>
                <w:rFonts w:ascii="仿宋_GB2312" w:hAnsi="仿宋_GB2312" w:eastAsia="仿宋_GB2312" w:cs="仿宋_GB2312"/>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14:paraId="19C231BC">
            <w:pPr>
              <w:autoSpaceDN w:val="0"/>
              <w:spacing w:line="500" w:lineRule="exact"/>
              <w:jc w:val="center"/>
              <w:textAlignment w:val="center"/>
              <w:rPr>
                <w:rFonts w:ascii="仿宋_GB2312" w:hAnsi="仿宋_GB2312" w:eastAsia="仿宋_GB2312" w:cs="仿宋_GB2312"/>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49FAA73A">
            <w:pPr>
              <w:autoSpaceDN w:val="0"/>
              <w:spacing w:line="500" w:lineRule="exact"/>
              <w:jc w:val="center"/>
              <w:textAlignment w:val="center"/>
              <w:rPr>
                <w:rFonts w:ascii="仿宋_GB2312" w:hAnsi="仿宋_GB2312" w:eastAsia="仿宋_GB2312" w:cs="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2FEE432C">
            <w:pPr>
              <w:autoSpaceDN w:val="0"/>
              <w:spacing w:line="500" w:lineRule="exact"/>
              <w:jc w:val="center"/>
              <w:textAlignment w:val="center"/>
              <w:rPr>
                <w:rFonts w:ascii="仿宋_GB2312" w:hAnsi="仿宋_GB2312" w:eastAsia="仿宋_GB2312" w:cs="仿宋_GB2312"/>
                <w:szCs w:val="21"/>
              </w:rPr>
            </w:pPr>
          </w:p>
        </w:tc>
        <w:tc>
          <w:tcPr>
            <w:tcW w:w="690" w:type="dxa"/>
            <w:tcBorders>
              <w:top w:val="single" w:color="000000" w:sz="4" w:space="0"/>
              <w:left w:val="single" w:color="000000" w:sz="4" w:space="0"/>
              <w:bottom w:val="single" w:color="000000" w:sz="4" w:space="0"/>
              <w:right w:val="single" w:color="000000" w:sz="4" w:space="0"/>
            </w:tcBorders>
            <w:vAlign w:val="center"/>
          </w:tcPr>
          <w:p w14:paraId="6293C66D">
            <w:pPr>
              <w:autoSpaceDN w:val="0"/>
              <w:spacing w:line="500" w:lineRule="exact"/>
              <w:jc w:val="center"/>
              <w:textAlignment w:val="center"/>
              <w:rPr>
                <w:rFonts w:ascii="仿宋_GB2312" w:hAnsi="仿宋_GB2312" w:eastAsia="仿宋_GB2312" w:cs="仿宋_GB2312"/>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5A301C76">
            <w:pPr>
              <w:autoSpaceDN w:val="0"/>
              <w:spacing w:line="500" w:lineRule="exact"/>
              <w:jc w:val="center"/>
              <w:textAlignment w:val="center"/>
              <w:rPr>
                <w:rFonts w:ascii="仿宋_GB2312" w:hAnsi="仿宋_GB2312" w:eastAsia="仿宋_GB2312" w:cs="仿宋_GB2312"/>
                <w:szCs w:val="21"/>
              </w:rPr>
            </w:pPr>
          </w:p>
        </w:tc>
        <w:tc>
          <w:tcPr>
            <w:tcW w:w="1125" w:type="dxa"/>
            <w:tcBorders>
              <w:top w:val="single" w:color="000000" w:sz="4" w:space="0"/>
              <w:left w:val="single" w:color="000000" w:sz="4" w:space="0"/>
              <w:bottom w:val="single" w:color="000000" w:sz="4" w:space="0"/>
              <w:right w:val="single" w:color="000000" w:sz="4" w:space="0"/>
            </w:tcBorders>
          </w:tcPr>
          <w:p w14:paraId="02C0C50B">
            <w:pPr>
              <w:autoSpaceDN w:val="0"/>
              <w:spacing w:line="500" w:lineRule="exact"/>
              <w:jc w:val="center"/>
              <w:textAlignment w:val="center"/>
              <w:rPr>
                <w:rFonts w:ascii="仿宋_GB2312" w:hAnsi="仿宋_GB2312" w:eastAsia="仿宋_GB2312" w:cs="仿宋_GB2312"/>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3853F93C">
            <w:pPr>
              <w:autoSpaceDN w:val="0"/>
              <w:spacing w:line="500" w:lineRule="exact"/>
              <w:jc w:val="center"/>
              <w:textAlignment w:val="center"/>
              <w:rPr>
                <w:rFonts w:ascii="仿宋_GB2312" w:hAnsi="仿宋_GB2312" w:eastAsia="仿宋_GB2312" w:cs="仿宋_GB2312"/>
                <w:szCs w:val="21"/>
              </w:rPr>
            </w:pPr>
          </w:p>
        </w:tc>
        <w:tc>
          <w:tcPr>
            <w:tcW w:w="1020" w:type="dxa"/>
            <w:tcBorders>
              <w:top w:val="single" w:color="000000" w:sz="4" w:space="0"/>
              <w:left w:val="single" w:color="000000" w:sz="4" w:space="0"/>
              <w:bottom w:val="single" w:color="000000" w:sz="4" w:space="0"/>
              <w:right w:val="single" w:color="000000" w:sz="4" w:space="0"/>
            </w:tcBorders>
          </w:tcPr>
          <w:p w14:paraId="088D3C28">
            <w:pPr>
              <w:autoSpaceDN w:val="0"/>
              <w:spacing w:line="500" w:lineRule="exact"/>
              <w:jc w:val="center"/>
              <w:textAlignment w:val="center"/>
              <w:rPr>
                <w:rFonts w:ascii="仿宋_GB2312" w:hAnsi="仿宋_GB2312" w:eastAsia="仿宋_GB2312" w:cs="仿宋_GB2312"/>
                <w:szCs w:val="21"/>
              </w:rPr>
            </w:pPr>
          </w:p>
        </w:tc>
        <w:tc>
          <w:tcPr>
            <w:tcW w:w="645" w:type="dxa"/>
            <w:tcBorders>
              <w:top w:val="single" w:color="000000" w:sz="4" w:space="0"/>
              <w:left w:val="single" w:color="000000" w:sz="4" w:space="0"/>
              <w:bottom w:val="single" w:color="000000" w:sz="4" w:space="0"/>
              <w:right w:val="single" w:color="000000" w:sz="4" w:space="0"/>
            </w:tcBorders>
          </w:tcPr>
          <w:p w14:paraId="2D498E58">
            <w:pPr>
              <w:autoSpaceDN w:val="0"/>
              <w:spacing w:line="500" w:lineRule="exact"/>
              <w:jc w:val="center"/>
              <w:textAlignment w:val="center"/>
              <w:rPr>
                <w:rFonts w:ascii="仿宋_GB2312" w:hAnsi="仿宋_GB2312" w:eastAsia="仿宋_GB2312" w:cs="仿宋_GB2312"/>
                <w:szCs w:val="21"/>
              </w:rPr>
            </w:pPr>
          </w:p>
        </w:tc>
      </w:tr>
      <w:tr w14:paraId="371DC0B2">
        <w:tblPrEx>
          <w:tblCellMar>
            <w:top w:w="0" w:type="dxa"/>
            <w:left w:w="15" w:type="dxa"/>
            <w:bottom w:w="0" w:type="dxa"/>
            <w:right w:w="15" w:type="dxa"/>
          </w:tblCellMar>
        </w:tblPrEx>
        <w:trPr>
          <w:trHeight w:val="543" w:hRule="atLeast"/>
        </w:trPr>
        <w:tc>
          <w:tcPr>
            <w:tcW w:w="525" w:type="dxa"/>
            <w:tcBorders>
              <w:top w:val="single" w:color="000000" w:sz="4" w:space="0"/>
              <w:left w:val="single" w:color="000000" w:sz="4" w:space="0"/>
              <w:bottom w:val="single" w:color="000000" w:sz="4" w:space="0"/>
              <w:right w:val="single" w:color="000000" w:sz="4" w:space="0"/>
            </w:tcBorders>
            <w:vAlign w:val="center"/>
          </w:tcPr>
          <w:p w14:paraId="1C04229C">
            <w:pPr>
              <w:autoSpaceDN w:val="0"/>
              <w:spacing w:line="500" w:lineRule="exact"/>
              <w:jc w:val="center"/>
              <w:textAlignment w:val="center"/>
              <w:rPr>
                <w:rFonts w:ascii="仿宋_GB2312" w:hAnsi="仿宋_GB2312" w:eastAsia="仿宋_GB2312" w:cs="仿宋_GB2312"/>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14:paraId="65B08DEA">
            <w:pPr>
              <w:autoSpaceDN w:val="0"/>
              <w:spacing w:line="500" w:lineRule="exact"/>
              <w:jc w:val="center"/>
              <w:textAlignment w:val="center"/>
              <w:rPr>
                <w:rFonts w:ascii="仿宋_GB2312" w:hAnsi="仿宋_GB2312" w:eastAsia="仿宋_GB2312" w:cs="仿宋_GB2312"/>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414142A5">
            <w:pPr>
              <w:autoSpaceDN w:val="0"/>
              <w:spacing w:line="500" w:lineRule="exact"/>
              <w:jc w:val="center"/>
              <w:textAlignment w:val="center"/>
              <w:rPr>
                <w:rFonts w:ascii="仿宋_GB2312" w:hAnsi="仿宋_GB2312" w:eastAsia="仿宋_GB2312" w:cs="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7FA67859">
            <w:pPr>
              <w:autoSpaceDN w:val="0"/>
              <w:spacing w:line="500" w:lineRule="exact"/>
              <w:jc w:val="center"/>
              <w:textAlignment w:val="center"/>
              <w:rPr>
                <w:rFonts w:ascii="仿宋_GB2312" w:hAnsi="仿宋_GB2312" w:eastAsia="仿宋_GB2312" w:cs="仿宋_GB2312"/>
                <w:szCs w:val="21"/>
              </w:rPr>
            </w:pPr>
          </w:p>
        </w:tc>
        <w:tc>
          <w:tcPr>
            <w:tcW w:w="690" w:type="dxa"/>
            <w:tcBorders>
              <w:top w:val="single" w:color="000000" w:sz="4" w:space="0"/>
              <w:left w:val="single" w:color="000000" w:sz="4" w:space="0"/>
              <w:bottom w:val="single" w:color="000000" w:sz="4" w:space="0"/>
              <w:right w:val="single" w:color="000000" w:sz="4" w:space="0"/>
            </w:tcBorders>
            <w:vAlign w:val="center"/>
          </w:tcPr>
          <w:p w14:paraId="3063E851">
            <w:pPr>
              <w:autoSpaceDN w:val="0"/>
              <w:spacing w:line="500" w:lineRule="exact"/>
              <w:jc w:val="center"/>
              <w:textAlignment w:val="center"/>
              <w:rPr>
                <w:rFonts w:ascii="仿宋_GB2312" w:hAnsi="仿宋_GB2312" w:eastAsia="仿宋_GB2312" w:cs="仿宋_GB2312"/>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03D43A2E">
            <w:pPr>
              <w:autoSpaceDN w:val="0"/>
              <w:spacing w:line="500" w:lineRule="exact"/>
              <w:jc w:val="center"/>
              <w:textAlignment w:val="center"/>
              <w:rPr>
                <w:rFonts w:ascii="仿宋_GB2312" w:hAnsi="仿宋_GB2312" w:eastAsia="仿宋_GB2312" w:cs="仿宋_GB2312"/>
                <w:szCs w:val="21"/>
              </w:rPr>
            </w:pPr>
          </w:p>
        </w:tc>
        <w:tc>
          <w:tcPr>
            <w:tcW w:w="1125" w:type="dxa"/>
            <w:tcBorders>
              <w:top w:val="single" w:color="000000" w:sz="4" w:space="0"/>
              <w:left w:val="single" w:color="000000" w:sz="4" w:space="0"/>
              <w:bottom w:val="single" w:color="000000" w:sz="4" w:space="0"/>
              <w:right w:val="single" w:color="000000" w:sz="4" w:space="0"/>
            </w:tcBorders>
          </w:tcPr>
          <w:p w14:paraId="7FC8A683">
            <w:pPr>
              <w:autoSpaceDN w:val="0"/>
              <w:spacing w:line="500" w:lineRule="exact"/>
              <w:jc w:val="center"/>
              <w:textAlignment w:val="center"/>
              <w:rPr>
                <w:rFonts w:ascii="仿宋_GB2312" w:hAnsi="仿宋_GB2312" w:eastAsia="仿宋_GB2312" w:cs="仿宋_GB2312"/>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4FA8EB72">
            <w:pPr>
              <w:autoSpaceDN w:val="0"/>
              <w:spacing w:line="500" w:lineRule="exact"/>
              <w:jc w:val="center"/>
              <w:textAlignment w:val="center"/>
              <w:rPr>
                <w:rFonts w:ascii="仿宋_GB2312" w:hAnsi="仿宋_GB2312" w:eastAsia="仿宋_GB2312" w:cs="仿宋_GB2312"/>
                <w:szCs w:val="21"/>
              </w:rPr>
            </w:pPr>
          </w:p>
        </w:tc>
        <w:tc>
          <w:tcPr>
            <w:tcW w:w="1020" w:type="dxa"/>
            <w:tcBorders>
              <w:top w:val="single" w:color="000000" w:sz="4" w:space="0"/>
              <w:left w:val="single" w:color="000000" w:sz="4" w:space="0"/>
              <w:bottom w:val="single" w:color="000000" w:sz="4" w:space="0"/>
              <w:right w:val="single" w:color="000000" w:sz="4" w:space="0"/>
            </w:tcBorders>
          </w:tcPr>
          <w:p w14:paraId="1E5D57FF">
            <w:pPr>
              <w:autoSpaceDN w:val="0"/>
              <w:spacing w:line="500" w:lineRule="exact"/>
              <w:jc w:val="center"/>
              <w:textAlignment w:val="center"/>
              <w:rPr>
                <w:rFonts w:ascii="仿宋_GB2312" w:hAnsi="仿宋_GB2312" w:eastAsia="仿宋_GB2312" w:cs="仿宋_GB2312"/>
                <w:szCs w:val="21"/>
              </w:rPr>
            </w:pPr>
          </w:p>
        </w:tc>
        <w:tc>
          <w:tcPr>
            <w:tcW w:w="645" w:type="dxa"/>
            <w:tcBorders>
              <w:top w:val="single" w:color="000000" w:sz="4" w:space="0"/>
              <w:left w:val="single" w:color="000000" w:sz="4" w:space="0"/>
              <w:bottom w:val="single" w:color="000000" w:sz="4" w:space="0"/>
              <w:right w:val="single" w:color="000000" w:sz="4" w:space="0"/>
            </w:tcBorders>
          </w:tcPr>
          <w:p w14:paraId="7E059478">
            <w:pPr>
              <w:autoSpaceDN w:val="0"/>
              <w:spacing w:line="500" w:lineRule="exact"/>
              <w:jc w:val="center"/>
              <w:textAlignment w:val="center"/>
              <w:rPr>
                <w:rFonts w:ascii="仿宋_GB2312" w:hAnsi="仿宋_GB2312" w:eastAsia="仿宋_GB2312" w:cs="仿宋_GB2312"/>
                <w:szCs w:val="21"/>
              </w:rPr>
            </w:pPr>
          </w:p>
        </w:tc>
      </w:tr>
      <w:tr w14:paraId="78C17FD7">
        <w:tblPrEx>
          <w:tblCellMar>
            <w:top w:w="0" w:type="dxa"/>
            <w:left w:w="15" w:type="dxa"/>
            <w:bottom w:w="0" w:type="dxa"/>
            <w:right w:w="15" w:type="dxa"/>
          </w:tblCellMar>
        </w:tblPrEx>
        <w:trPr>
          <w:trHeight w:val="543" w:hRule="atLeast"/>
        </w:trPr>
        <w:tc>
          <w:tcPr>
            <w:tcW w:w="525" w:type="dxa"/>
            <w:tcBorders>
              <w:top w:val="single" w:color="000000" w:sz="4" w:space="0"/>
              <w:left w:val="single" w:color="000000" w:sz="4" w:space="0"/>
              <w:bottom w:val="single" w:color="000000" w:sz="4" w:space="0"/>
              <w:right w:val="single" w:color="000000" w:sz="4" w:space="0"/>
            </w:tcBorders>
            <w:vAlign w:val="center"/>
          </w:tcPr>
          <w:p w14:paraId="0B76454F">
            <w:pPr>
              <w:autoSpaceDN w:val="0"/>
              <w:spacing w:line="500" w:lineRule="exact"/>
              <w:jc w:val="center"/>
              <w:textAlignment w:val="center"/>
              <w:rPr>
                <w:rFonts w:ascii="仿宋_GB2312" w:hAnsi="仿宋_GB2312" w:eastAsia="仿宋_GB2312" w:cs="仿宋_GB2312"/>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14:paraId="534D969A">
            <w:pPr>
              <w:autoSpaceDN w:val="0"/>
              <w:spacing w:line="500" w:lineRule="exact"/>
              <w:jc w:val="center"/>
              <w:textAlignment w:val="center"/>
              <w:rPr>
                <w:rFonts w:ascii="仿宋_GB2312" w:hAnsi="仿宋_GB2312" w:eastAsia="仿宋_GB2312" w:cs="仿宋_GB2312"/>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629786E8">
            <w:pPr>
              <w:autoSpaceDN w:val="0"/>
              <w:spacing w:line="500" w:lineRule="exact"/>
              <w:jc w:val="center"/>
              <w:textAlignment w:val="center"/>
              <w:rPr>
                <w:rFonts w:ascii="仿宋_GB2312" w:hAnsi="仿宋_GB2312" w:eastAsia="仿宋_GB2312" w:cs="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6A1F60E0">
            <w:pPr>
              <w:autoSpaceDN w:val="0"/>
              <w:spacing w:line="500" w:lineRule="exact"/>
              <w:jc w:val="center"/>
              <w:textAlignment w:val="center"/>
              <w:rPr>
                <w:rFonts w:ascii="仿宋_GB2312" w:hAnsi="仿宋_GB2312" w:eastAsia="仿宋_GB2312" w:cs="仿宋_GB2312"/>
                <w:szCs w:val="21"/>
              </w:rPr>
            </w:pPr>
          </w:p>
        </w:tc>
        <w:tc>
          <w:tcPr>
            <w:tcW w:w="690" w:type="dxa"/>
            <w:tcBorders>
              <w:top w:val="single" w:color="000000" w:sz="4" w:space="0"/>
              <w:left w:val="single" w:color="000000" w:sz="4" w:space="0"/>
              <w:bottom w:val="single" w:color="000000" w:sz="4" w:space="0"/>
              <w:right w:val="single" w:color="000000" w:sz="4" w:space="0"/>
            </w:tcBorders>
            <w:vAlign w:val="center"/>
          </w:tcPr>
          <w:p w14:paraId="50D44F1C">
            <w:pPr>
              <w:autoSpaceDN w:val="0"/>
              <w:spacing w:line="500" w:lineRule="exact"/>
              <w:jc w:val="center"/>
              <w:textAlignment w:val="center"/>
              <w:rPr>
                <w:rFonts w:ascii="仿宋_GB2312" w:hAnsi="仿宋_GB2312" w:eastAsia="仿宋_GB2312" w:cs="仿宋_GB2312"/>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7BEBC7ED">
            <w:pPr>
              <w:autoSpaceDN w:val="0"/>
              <w:spacing w:line="500" w:lineRule="exact"/>
              <w:jc w:val="center"/>
              <w:textAlignment w:val="center"/>
              <w:rPr>
                <w:rFonts w:ascii="仿宋_GB2312" w:hAnsi="仿宋_GB2312" w:eastAsia="仿宋_GB2312" w:cs="仿宋_GB2312"/>
                <w:szCs w:val="21"/>
              </w:rPr>
            </w:pPr>
          </w:p>
        </w:tc>
        <w:tc>
          <w:tcPr>
            <w:tcW w:w="1125" w:type="dxa"/>
            <w:tcBorders>
              <w:top w:val="single" w:color="000000" w:sz="4" w:space="0"/>
              <w:left w:val="single" w:color="000000" w:sz="4" w:space="0"/>
              <w:bottom w:val="single" w:color="000000" w:sz="4" w:space="0"/>
              <w:right w:val="single" w:color="000000" w:sz="4" w:space="0"/>
            </w:tcBorders>
          </w:tcPr>
          <w:p w14:paraId="1F61B860">
            <w:pPr>
              <w:autoSpaceDN w:val="0"/>
              <w:spacing w:line="500" w:lineRule="exact"/>
              <w:jc w:val="center"/>
              <w:textAlignment w:val="center"/>
              <w:rPr>
                <w:rFonts w:ascii="仿宋_GB2312" w:hAnsi="仿宋_GB2312" w:eastAsia="仿宋_GB2312" w:cs="仿宋_GB2312"/>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02EAF64C">
            <w:pPr>
              <w:autoSpaceDN w:val="0"/>
              <w:spacing w:line="500" w:lineRule="exact"/>
              <w:jc w:val="center"/>
              <w:textAlignment w:val="center"/>
              <w:rPr>
                <w:rFonts w:ascii="仿宋_GB2312" w:hAnsi="仿宋_GB2312" w:eastAsia="仿宋_GB2312" w:cs="仿宋_GB2312"/>
                <w:szCs w:val="21"/>
              </w:rPr>
            </w:pPr>
          </w:p>
        </w:tc>
        <w:tc>
          <w:tcPr>
            <w:tcW w:w="1020" w:type="dxa"/>
            <w:tcBorders>
              <w:top w:val="single" w:color="000000" w:sz="4" w:space="0"/>
              <w:left w:val="single" w:color="000000" w:sz="4" w:space="0"/>
              <w:bottom w:val="single" w:color="000000" w:sz="4" w:space="0"/>
              <w:right w:val="single" w:color="000000" w:sz="4" w:space="0"/>
            </w:tcBorders>
          </w:tcPr>
          <w:p w14:paraId="0AF776AA">
            <w:pPr>
              <w:autoSpaceDN w:val="0"/>
              <w:spacing w:line="500" w:lineRule="exact"/>
              <w:jc w:val="center"/>
              <w:textAlignment w:val="center"/>
              <w:rPr>
                <w:rFonts w:ascii="仿宋_GB2312" w:hAnsi="仿宋_GB2312" w:eastAsia="仿宋_GB2312" w:cs="仿宋_GB2312"/>
                <w:szCs w:val="21"/>
              </w:rPr>
            </w:pPr>
          </w:p>
        </w:tc>
        <w:tc>
          <w:tcPr>
            <w:tcW w:w="645" w:type="dxa"/>
            <w:tcBorders>
              <w:top w:val="single" w:color="000000" w:sz="4" w:space="0"/>
              <w:left w:val="single" w:color="000000" w:sz="4" w:space="0"/>
              <w:bottom w:val="single" w:color="000000" w:sz="4" w:space="0"/>
              <w:right w:val="single" w:color="000000" w:sz="4" w:space="0"/>
            </w:tcBorders>
          </w:tcPr>
          <w:p w14:paraId="528FFBF3">
            <w:pPr>
              <w:autoSpaceDN w:val="0"/>
              <w:spacing w:line="500" w:lineRule="exact"/>
              <w:jc w:val="center"/>
              <w:textAlignment w:val="center"/>
              <w:rPr>
                <w:rFonts w:ascii="仿宋_GB2312" w:hAnsi="仿宋_GB2312" w:eastAsia="仿宋_GB2312" w:cs="仿宋_GB2312"/>
                <w:szCs w:val="21"/>
              </w:rPr>
            </w:pPr>
          </w:p>
        </w:tc>
      </w:tr>
      <w:tr w14:paraId="57795D14">
        <w:tblPrEx>
          <w:tblCellMar>
            <w:top w:w="0" w:type="dxa"/>
            <w:left w:w="15" w:type="dxa"/>
            <w:bottom w:w="0" w:type="dxa"/>
            <w:right w:w="15" w:type="dxa"/>
          </w:tblCellMar>
        </w:tblPrEx>
        <w:trPr>
          <w:trHeight w:val="543" w:hRule="atLeast"/>
        </w:trPr>
        <w:tc>
          <w:tcPr>
            <w:tcW w:w="525" w:type="dxa"/>
            <w:tcBorders>
              <w:top w:val="single" w:color="000000" w:sz="4" w:space="0"/>
              <w:left w:val="single" w:color="000000" w:sz="4" w:space="0"/>
              <w:bottom w:val="single" w:color="000000" w:sz="4" w:space="0"/>
              <w:right w:val="single" w:color="000000" w:sz="4" w:space="0"/>
            </w:tcBorders>
            <w:vAlign w:val="center"/>
          </w:tcPr>
          <w:p w14:paraId="32526593">
            <w:pPr>
              <w:autoSpaceDN w:val="0"/>
              <w:spacing w:line="500" w:lineRule="exact"/>
              <w:jc w:val="center"/>
              <w:textAlignment w:val="center"/>
              <w:rPr>
                <w:rFonts w:ascii="仿宋_GB2312" w:hAnsi="仿宋_GB2312" w:eastAsia="仿宋_GB2312" w:cs="仿宋_GB2312"/>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14:paraId="1E0F85A8">
            <w:pPr>
              <w:autoSpaceDN w:val="0"/>
              <w:spacing w:line="500" w:lineRule="exact"/>
              <w:jc w:val="center"/>
              <w:textAlignment w:val="center"/>
              <w:rPr>
                <w:rFonts w:ascii="仿宋_GB2312" w:hAnsi="仿宋_GB2312" w:eastAsia="仿宋_GB2312" w:cs="仿宋_GB2312"/>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54873BEC">
            <w:pPr>
              <w:autoSpaceDN w:val="0"/>
              <w:spacing w:line="500" w:lineRule="exact"/>
              <w:jc w:val="center"/>
              <w:textAlignment w:val="center"/>
              <w:rPr>
                <w:rFonts w:ascii="仿宋_GB2312" w:hAnsi="仿宋_GB2312" w:eastAsia="仿宋_GB2312" w:cs="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6312A7EC">
            <w:pPr>
              <w:autoSpaceDN w:val="0"/>
              <w:spacing w:line="500" w:lineRule="exact"/>
              <w:jc w:val="center"/>
              <w:textAlignment w:val="center"/>
              <w:rPr>
                <w:rFonts w:ascii="仿宋_GB2312" w:hAnsi="仿宋_GB2312" w:eastAsia="仿宋_GB2312" w:cs="仿宋_GB2312"/>
                <w:szCs w:val="21"/>
              </w:rPr>
            </w:pPr>
          </w:p>
        </w:tc>
        <w:tc>
          <w:tcPr>
            <w:tcW w:w="690" w:type="dxa"/>
            <w:tcBorders>
              <w:top w:val="single" w:color="000000" w:sz="4" w:space="0"/>
              <w:left w:val="single" w:color="000000" w:sz="4" w:space="0"/>
              <w:bottom w:val="single" w:color="000000" w:sz="4" w:space="0"/>
              <w:right w:val="single" w:color="000000" w:sz="4" w:space="0"/>
            </w:tcBorders>
            <w:vAlign w:val="center"/>
          </w:tcPr>
          <w:p w14:paraId="5DC0E4BF">
            <w:pPr>
              <w:autoSpaceDN w:val="0"/>
              <w:spacing w:line="500" w:lineRule="exact"/>
              <w:jc w:val="center"/>
              <w:textAlignment w:val="center"/>
              <w:rPr>
                <w:rFonts w:ascii="仿宋_GB2312" w:hAnsi="仿宋_GB2312" w:eastAsia="仿宋_GB2312" w:cs="仿宋_GB2312"/>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4C144F53">
            <w:pPr>
              <w:autoSpaceDN w:val="0"/>
              <w:spacing w:line="500" w:lineRule="exact"/>
              <w:jc w:val="center"/>
              <w:textAlignment w:val="center"/>
              <w:rPr>
                <w:rFonts w:ascii="仿宋_GB2312" w:hAnsi="仿宋_GB2312" w:eastAsia="仿宋_GB2312" w:cs="仿宋_GB2312"/>
                <w:szCs w:val="21"/>
              </w:rPr>
            </w:pPr>
          </w:p>
        </w:tc>
        <w:tc>
          <w:tcPr>
            <w:tcW w:w="1125" w:type="dxa"/>
            <w:tcBorders>
              <w:top w:val="single" w:color="000000" w:sz="4" w:space="0"/>
              <w:left w:val="single" w:color="000000" w:sz="4" w:space="0"/>
              <w:bottom w:val="single" w:color="000000" w:sz="4" w:space="0"/>
              <w:right w:val="single" w:color="000000" w:sz="4" w:space="0"/>
            </w:tcBorders>
          </w:tcPr>
          <w:p w14:paraId="4233F81F">
            <w:pPr>
              <w:autoSpaceDN w:val="0"/>
              <w:spacing w:line="500" w:lineRule="exact"/>
              <w:jc w:val="center"/>
              <w:textAlignment w:val="center"/>
              <w:rPr>
                <w:rFonts w:ascii="仿宋_GB2312" w:hAnsi="仿宋_GB2312" w:eastAsia="仿宋_GB2312" w:cs="仿宋_GB2312"/>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5EC2965A">
            <w:pPr>
              <w:autoSpaceDN w:val="0"/>
              <w:spacing w:line="500" w:lineRule="exact"/>
              <w:jc w:val="center"/>
              <w:textAlignment w:val="center"/>
              <w:rPr>
                <w:rFonts w:ascii="仿宋_GB2312" w:hAnsi="仿宋_GB2312" w:eastAsia="仿宋_GB2312" w:cs="仿宋_GB2312"/>
                <w:szCs w:val="21"/>
              </w:rPr>
            </w:pPr>
          </w:p>
        </w:tc>
        <w:tc>
          <w:tcPr>
            <w:tcW w:w="1020" w:type="dxa"/>
            <w:tcBorders>
              <w:top w:val="single" w:color="000000" w:sz="4" w:space="0"/>
              <w:left w:val="single" w:color="000000" w:sz="4" w:space="0"/>
              <w:bottom w:val="single" w:color="000000" w:sz="4" w:space="0"/>
              <w:right w:val="single" w:color="000000" w:sz="4" w:space="0"/>
            </w:tcBorders>
          </w:tcPr>
          <w:p w14:paraId="6A0ED368">
            <w:pPr>
              <w:autoSpaceDN w:val="0"/>
              <w:spacing w:line="500" w:lineRule="exact"/>
              <w:jc w:val="center"/>
              <w:textAlignment w:val="center"/>
              <w:rPr>
                <w:rFonts w:ascii="仿宋_GB2312" w:hAnsi="仿宋_GB2312" w:eastAsia="仿宋_GB2312" w:cs="仿宋_GB2312"/>
                <w:szCs w:val="21"/>
              </w:rPr>
            </w:pPr>
          </w:p>
        </w:tc>
        <w:tc>
          <w:tcPr>
            <w:tcW w:w="645" w:type="dxa"/>
            <w:tcBorders>
              <w:top w:val="single" w:color="000000" w:sz="4" w:space="0"/>
              <w:left w:val="single" w:color="000000" w:sz="4" w:space="0"/>
              <w:bottom w:val="single" w:color="000000" w:sz="4" w:space="0"/>
              <w:right w:val="single" w:color="000000" w:sz="4" w:space="0"/>
            </w:tcBorders>
          </w:tcPr>
          <w:p w14:paraId="55D13F61">
            <w:pPr>
              <w:autoSpaceDN w:val="0"/>
              <w:spacing w:line="500" w:lineRule="exact"/>
              <w:jc w:val="center"/>
              <w:textAlignment w:val="center"/>
              <w:rPr>
                <w:rFonts w:ascii="仿宋_GB2312" w:hAnsi="仿宋_GB2312" w:eastAsia="仿宋_GB2312" w:cs="仿宋_GB2312"/>
                <w:szCs w:val="21"/>
              </w:rPr>
            </w:pPr>
          </w:p>
        </w:tc>
      </w:tr>
      <w:tr w14:paraId="349CFBFF">
        <w:tblPrEx>
          <w:tblCellMar>
            <w:top w:w="0" w:type="dxa"/>
            <w:left w:w="15" w:type="dxa"/>
            <w:bottom w:w="0" w:type="dxa"/>
            <w:right w:w="15" w:type="dxa"/>
          </w:tblCellMar>
        </w:tblPrEx>
        <w:trPr>
          <w:trHeight w:val="572" w:hRule="atLeast"/>
        </w:trPr>
        <w:tc>
          <w:tcPr>
            <w:tcW w:w="525" w:type="dxa"/>
            <w:tcBorders>
              <w:top w:val="single" w:color="000000" w:sz="4" w:space="0"/>
              <w:left w:val="single" w:color="000000" w:sz="4" w:space="0"/>
              <w:bottom w:val="single" w:color="000000" w:sz="4" w:space="0"/>
              <w:right w:val="single" w:color="000000" w:sz="4" w:space="0"/>
            </w:tcBorders>
            <w:vAlign w:val="center"/>
          </w:tcPr>
          <w:p w14:paraId="65F4B73C">
            <w:pPr>
              <w:autoSpaceDN w:val="0"/>
              <w:spacing w:line="500" w:lineRule="exact"/>
              <w:jc w:val="center"/>
              <w:textAlignment w:val="center"/>
              <w:rPr>
                <w:rFonts w:ascii="仿宋_GB2312" w:hAnsi="仿宋_GB2312" w:eastAsia="仿宋_GB2312" w:cs="仿宋_GB2312"/>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14:paraId="78265302">
            <w:pPr>
              <w:autoSpaceDN w:val="0"/>
              <w:spacing w:line="500" w:lineRule="exact"/>
              <w:jc w:val="center"/>
              <w:textAlignment w:val="center"/>
              <w:rPr>
                <w:rFonts w:ascii="仿宋_GB2312" w:hAnsi="仿宋_GB2312" w:eastAsia="仿宋_GB2312" w:cs="仿宋_GB2312"/>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714B683D">
            <w:pPr>
              <w:autoSpaceDN w:val="0"/>
              <w:spacing w:line="500" w:lineRule="exact"/>
              <w:jc w:val="center"/>
              <w:textAlignment w:val="center"/>
              <w:rPr>
                <w:rFonts w:ascii="仿宋_GB2312" w:hAnsi="仿宋_GB2312" w:eastAsia="仿宋_GB2312" w:cs="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74EAD761">
            <w:pPr>
              <w:autoSpaceDN w:val="0"/>
              <w:spacing w:line="500" w:lineRule="exact"/>
              <w:jc w:val="center"/>
              <w:textAlignment w:val="center"/>
              <w:rPr>
                <w:rFonts w:ascii="仿宋_GB2312" w:hAnsi="仿宋_GB2312" w:eastAsia="仿宋_GB2312" w:cs="仿宋_GB2312"/>
                <w:szCs w:val="21"/>
              </w:rPr>
            </w:pPr>
          </w:p>
        </w:tc>
        <w:tc>
          <w:tcPr>
            <w:tcW w:w="690" w:type="dxa"/>
            <w:tcBorders>
              <w:top w:val="single" w:color="000000" w:sz="4" w:space="0"/>
              <w:left w:val="single" w:color="000000" w:sz="4" w:space="0"/>
              <w:bottom w:val="single" w:color="000000" w:sz="4" w:space="0"/>
              <w:right w:val="single" w:color="000000" w:sz="4" w:space="0"/>
            </w:tcBorders>
            <w:vAlign w:val="center"/>
          </w:tcPr>
          <w:p w14:paraId="7055A1BE">
            <w:pPr>
              <w:autoSpaceDN w:val="0"/>
              <w:spacing w:line="500" w:lineRule="exact"/>
              <w:jc w:val="center"/>
              <w:textAlignment w:val="center"/>
              <w:rPr>
                <w:rFonts w:ascii="仿宋_GB2312" w:hAnsi="仿宋_GB2312" w:eastAsia="仿宋_GB2312" w:cs="仿宋_GB2312"/>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202AD975">
            <w:pPr>
              <w:autoSpaceDN w:val="0"/>
              <w:spacing w:line="500" w:lineRule="exact"/>
              <w:jc w:val="center"/>
              <w:textAlignment w:val="center"/>
              <w:rPr>
                <w:rFonts w:ascii="仿宋_GB2312" w:hAnsi="仿宋_GB2312" w:eastAsia="仿宋_GB2312" w:cs="仿宋_GB2312"/>
                <w:szCs w:val="21"/>
              </w:rPr>
            </w:pPr>
          </w:p>
        </w:tc>
        <w:tc>
          <w:tcPr>
            <w:tcW w:w="1125" w:type="dxa"/>
            <w:tcBorders>
              <w:top w:val="single" w:color="000000" w:sz="4" w:space="0"/>
              <w:left w:val="single" w:color="000000" w:sz="4" w:space="0"/>
              <w:bottom w:val="single" w:color="000000" w:sz="4" w:space="0"/>
              <w:right w:val="single" w:color="000000" w:sz="4" w:space="0"/>
            </w:tcBorders>
          </w:tcPr>
          <w:p w14:paraId="26E5127B">
            <w:pPr>
              <w:autoSpaceDN w:val="0"/>
              <w:spacing w:line="500" w:lineRule="exact"/>
              <w:jc w:val="center"/>
              <w:textAlignment w:val="center"/>
              <w:rPr>
                <w:rFonts w:ascii="仿宋_GB2312" w:hAnsi="仿宋_GB2312" w:eastAsia="仿宋_GB2312" w:cs="仿宋_GB2312"/>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3D02BC45">
            <w:pPr>
              <w:autoSpaceDN w:val="0"/>
              <w:spacing w:line="500" w:lineRule="exact"/>
              <w:jc w:val="center"/>
              <w:textAlignment w:val="center"/>
              <w:rPr>
                <w:rFonts w:ascii="仿宋_GB2312" w:hAnsi="仿宋_GB2312" w:eastAsia="仿宋_GB2312" w:cs="仿宋_GB2312"/>
                <w:szCs w:val="21"/>
              </w:rPr>
            </w:pPr>
          </w:p>
        </w:tc>
        <w:tc>
          <w:tcPr>
            <w:tcW w:w="1020" w:type="dxa"/>
            <w:tcBorders>
              <w:top w:val="single" w:color="000000" w:sz="4" w:space="0"/>
              <w:left w:val="single" w:color="000000" w:sz="4" w:space="0"/>
              <w:bottom w:val="single" w:color="000000" w:sz="4" w:space="0"/>
              <w:right w:val="single" w:color="000000" w:sz="4" w:space="0"/>
            </w:tcBorders>
          </w:tcPr>
          <w:p w14:paraId="2CFD76C3">
            <w:pPr>
              <w:autoSpaceDN w:val="0"/>
              <w:spacing w:line="500" w:lineRule="exact"/>
              <w:jc w:val="center"/>
              <w:textAlignment w:val="center"/>
              <w:rPr>
                <w:rFonts w:ascii="仿宋_GB2312" w:hAnsi="仿宋_GB2312" w:eastAsia="仿宋_GB2312" w:cs="仿宋_GB2312"/>
                <w:szCs w:val="21"/>
              </w:rPr>
            </w:pPr>
          </w:p>
        </w:tc>
        <w:tc>
          <w:tcPr>
            <w:tcW w:w="645" w:type="dxa"/>
            <w:tcBorders>
              <w:top w:val="single" w:color="000000" w:sz="4" w:space="0"/>
              <w:left w:val="single" w:color="000000" w:sz="4" w:space="0"/>
              <w:bottom w:val="single" w:color="000000" w:sz="4" w:space="0"/>
              <w:right w:val="single" w:color="000000" w:sz="4" w:space="0"/>
            </w:tcBorders>
          </w:tcPr>
          <w:p w14:paraId="12C1EC90">
            <w:pPr>
              <w:autoSpaceDN w:val="0"/>
              <w:spacing w:line="500" w:lineRule="exact"/>
              <w:jc w:val="center"/>
              <w:textAlignment w:val="center"/>
              <w:rPr>
                <w:rFonts w:ascii="仿宋_GB2312" w:hAnsi="仿宋_GB2312" w:eastAsia="仿宋_GB2312" w:cs="仿宋_GB2312"/>
                <w:szCs w:val="21"/>
              </w:rPr>
            </w:pPr>
          </w:p>
        </w:tc>
      </w:tr>
    </w:tbl>
    <w:p w14:paraId="057C3B82">
      <w:pPr>
        <w:outlineLvl w:val="0"/>
        <w:rPr>
          <w:rFonts w:ascii="仿宋_GB2312" w:hAnsi="仿宋_GB2312" w:eastAsia="仿宋_GB2312" w:cs="仿宋_GB2312"/>
          <w:sz w:val="24"/>
        </w:rPr>
      </w:pPr>
    </w:p>
    <w:p w14:paraId="0A03A3DA">
      <w:pPr>
        <w:spacing w:line="500" w:lineRule="exact"/>
        <w:jc w:val="center"/>
        <w:rPr>
          <w:rFonts w:ascii="仿宋_GB2312" w:eastAsia="仿宋_GB2312" w:cs="仿宋_GB2312"/>
          <w:sz w:val="30"/>
          <w:szCs w:val="30"/>
          <w:lang w:bidi="ar"/>
        </w:rPr>
      </w:pPr>
    </w:p>
    <w:p w14:paraId="48B18975">
      <w:pPr>
        <w:spacing w:line="560" w:lineRule="atLeast"/>
        <w:outlineLvl w:val="0"/>
        <w:rPr>
          <w:rFonts w:ascii="仿宋_GB2312" w:hAnsi="仿宋_GB2312" w:eastAsia="仿宋_GB2312" w:cs="仿宋_GB2312"/>
          <w:sz w:val="24"/>
        </w:rPr>
      </w:pPr>
    </w:p>
    <w:p w14:paraId="5DF32E3C">
      <w:pPr>
        <w:spacing w:line="560" w:lineRule="atLeast"/>
        <w:outlineLvl w:val="0"/>
        <w:rPr>
          <w:rFonts w:ascii="仿宋_GB2312" w:hAnsi="仿宋_GB2312" w:eastAsia="仿宋_GB2312" w:cs="仿宋_GB2312"/>
          <w:sz w:val="24"/>
        </w:rPr>
      </w:pPr>
    </w:p>
    <w:p w14:paraId="5541A0BE">
      <w:pPr>
        <w:spacing w:line="560" w:lineRule="atLeast"/>
        <w:outlineLvl w:val="0"/>
        <w:rPr>
          <w:rFonts w:ascii="仿宋_GB2312" w:hAnsi="仿宋_GB2312" w:eastAsia="仿宋_GB2312" w:cs="仿宋_GB2312"/>
          <w:sz w:val="24"/>
        </w:rPr>
      </w:pPr>
    </w:p>
    <w:p w14:paraId="51C076E8">
      <w:pPr>
        <w:spacing w:line="560" w:lineRule="atLeast"/>
        <w:outlineLvl w:val="0"/>
        <w:rPr>
          <w:rFonts w:ascii="仿宋_GB2312" w:hAnsi="仿宋_GB2312" w:eastAsia="仿宋_GB2312" w:cs="仿宋_GB2312"/>
          <w:sz w:val="24"/>
        </w:rPr>
      </w:pPr>
    </w:p>
    <w:p w14:paraId="5F9E92F9">
      <w:pPr>
        <w:spacing w:line="560" w:lineRule="atLeast"/>
        <w:outlineLvl w:val="0"/>
        <w:rPr>
          <w:rFonts w:ascii="仿宋_GB2312" w:hAnsi="仿宋_GB2312" w:eastAsia="仿宋_GB2312" w:cs="仿宋_GB2312"/>
          <w:sz w:val="24"/>
        </w:rPr>
      </w:pPr>
    </w:p>
    <w:p w14:paraId="61793B7D">
      <w:pPr>
        <w:spacing w:line="560" w:lineRule="atLeast"/>
        <w:outlineLvl w:val="0"/>
        <w:rPr>
          <w:rFonts w:ascii="仿宋_GB2312" w:hAnsi="仿宋_GB2312" w:eastAsia="仿宋_GB2312" w:cs="仿宋_GB2312"/>
          <w:sz w:val="24"/>
        </w:rPr>
      </w:pPr>
    </w:p>
    <w:p w14:paraId="02EC0CDF">
      <w:pPr>
        <w:spacing w:line="560" w:lineRule="atLeast"/>
        <w:outlineLvl w:val="0"/>
        <w:rPr>
          <w:rFonts w:ascii="仿宋_GB2312" w:hAnsi="仿宋_GB2312" w:eastAsia="仿宋_GB2312" w:cs="仿宋_GB2312"/>
          <w:sz w:val="24"/>
        </w:rPr>
      </w:pPr>
    </w:p>
    <w:p w14:paraId="34B66E0D">
      <w:pPr>
        <w:spacing w:line="560" w:lineRule="atLeast"/>
        <w:outlineLvl w:val="0"/>
        <w:rPr>
          <w:rFonts w:ascii="仿宋_GB2312" w:hAnsi="仿宋_GB2312" w:eastAsia="仿宋_GB2312" w:cs="仿宋_GB2312"/>
          <w:sz w:val="24"/>
        </w:rPr>
      </w:pPr>
    </w:p>
    <w:p w14:paraId="55A8B48D">
      <w:pPr>
        <w:spacing w:line="560" w:lineRule="atLeast"/>
        <w:outlineLvl w:val="0"/>
        <w:rPr>
          <w:rFonts w:ascii="仿宋_GB2312" w:hAnsi="仿宋_GB2312" w:eastAsia="仿宋_GB2312" w:cs="仿宋_GB2312"/>
          <w:sz w:val="24"/>
        </w:rPr>
      </w:pPr>
    </w:p>
    <w:p w14:paraId="44236F2C">
      <w:pPr>
        <w:spacing w:line="560" w:lineRule="atLeast"/>
        <w:outlineLvl w:val="0"/>
        <w:rPr>
          <w:rFonts w:ascii="仿宋_GB2312" w:hAnsi="仿宋_GB2312" w:eastAsia="仿宋_GB2312" w:cs="仿宋_GB2312"/>
          <w:sz w:val="24"/>
        </w:rPr>
      </w:pPr>
      <w:r>
        <w:rPr>
          <w:rFonts w:hint="eastAsia" w:ascii="仿宋_GB2312" w:hAnsi="仿宋_GB2312" w:eastAsia="仿宋_GB2312" w:cs="仿宋_GB2312"/>
          <w:sz w:val="24"/>
        </w:rPr>
        <w:t>注：1、后附人员的资格证书、职称证书、学历证书等的复印件</w:t>
      </w:r>
    </w:p>
    <w:p w14:paraId="1E6CBEAF">
      <w:pPr>
        <w:spacing w:line="560" w:lineRule="atLeast"/>
        <w:ind w:firstLine="480" w:firstLineChars="200"/>
        <w:outlineLvl w:val="0"/>
        <w:rPr>
          <w:rFonts w:ascii="仿宋_GB2312" w:hAnsi="仿宋_GB2312" w:eastAsia="仿宋_GB2312" w:cs="仿宋_GB2312"/>
          <w:sz w:val="24"/>
        </w:rPr>
      </w:pPr>
      <w:r>
        <w:rPr>
          <w:rFonts w:hint="eastAsia" w:ascii="仿宋_GB2312" w:hAnsi="仿宋_GB2312" w:eastAsia="仿宋_GB2312" w:cs="仿宋_GB2312"/>
          <w:sz w:val="24"/>
        </w:rPr>
        <w:t>2、项目负责人请在备注栏中注明。</w:t>
      </w:r>
    </w:p>
    <w:p w14:paraId="4CDBEEEE">
      <w:pPr>
        <w:widowControl/>
        <w:autoSpaceDE w:val="0"/>
        <w:autoSpaceDN w:val="0"/>
        <w:adjustRightInd w:val="0"/>
        <w:spacing w:line="360" w:lineRule="auto"/>
        <w:ind w:right="-481"/>
        <w:rPr>
          <w:rStyle w:val="35"/>
          <w:sz w:val="24"/>
        </w:rPr>
      </w:pPr>
    </w:p>
    <w:p w14:paraId="2C69F282">
      <w:pPr>
        <w:widowControl/>
        <w:autoSpaceDE w:val="0"/>
        <w:autoSpaceDN w:val="0"/>
        <w:adjustRightInd w:val="0"/>
        <w:spacing w:line="360" w:lineRule="auto"/>
        <w:ind w:right="-481"/>
        <w:rPr>
          <w:rStyle w:val="35"/>
          <w:sz w:val="24"/>
        </w:rPr>
      </w:pPr>
    </w:p>
    <w:p w14:paraId="77893B17">
      <w:pPr>
        <w:widowControl/>
        <w:autoSpaceDE w:val="0"/>
        <w:autoSpaceDN w:val="0"/>
        <w:adjustRightInd w:val="0"/>
        <w:spacing w:line="360" w:lineRule="auto"/>
        <w:ind w:right="-481"/>
        <w:rPr>
          <w:rStyle w:val="35"/>
          <w:rFonts w:ascii="仿宋_GB2312" w:eastAsia="仿宋_GB2312"/>
          <w:sz w:val="24"/>
        </w:rPr>
      </w:pPr>
    </w:p>
    <w:p w14:paraId="66ACE7B3">
      <w:pPr>
        <w:widowControl/>
        <w:autoSpaceDE w:val="0"/>
        <w:autoSpaceDN w:val="0"/>
        <w:adjustRightInd w:val="0"/>
        <w:spacing w:line="360" w:lineRule="auto"/>
        <w:ind w:right="-481"/>
        <w:rPr>
          <w:rStyle w:val="35"/>
          <w:rFonts w:ascii="仿宋_GB2312" w:eastAsia="仿宋_GB2312"/>
          <w:sz w:val="24"/>
        </w:rPr>
      </w:pPr>
      <w:r>
        <w:rPr>
          <w:rStyle w:val="35"/>
          <w:rFonts w:hint="eastAsia" w:ascii="仿宋_GB2312" w:eastAsia="仿宋_GB2312"/>
          <w:sz w:val="24"/>
        </w:rPr>
        <w:t>供应商名称（盖公章）：</w:t>
      </w:r>
    </w:p>
    <w:p w14:paraId="1241B218">
      <w:pPr>
        <w:widowControl/>
        <w:autoSpaceDE w:val="0"/>
        <w:autoSpaceDN w:val="0"/>
        <w:adjustRightInd w:val="0"/>
        <w:spacing w:line="360" w:lineRule="auto"/>
        <w:ind w:right="-481"/>
        <w:rPr>
          <w:rStyle w:val="35"/>
          <w:rFonts w:ascii="仿宋_GB2312" w:eastAsia="仿宋_GB2312"/>
          <w:sz w:val="24"/>
        </w:rPr>
      </w:pPr>
      <w:r>
        <w:rPr>
          <w:rStyle w:val="35"/>
          <w:rFonts w:hint="eastAsia" w:ascii="仿宋_GB2312" w:eastAsia="仿宋_GB2312"/>
          <w:sz w:val="24"/>
        </w:rPr>
        <w:t>供应商法定代表人或者被授权代表：（签字）</w:t>
      </w:r>
    </w:p>
    <w:p w14:paraId="7D5A040E">
      <w:pPr>
        <w:widowControl/>
        <w:autoSpaceDE w:val="0"/>
        <w:autoSpaceDN w:val="0"/>
        <w:adjustRightInd w:val="0"/>
        <w:spacing w:line="360" w:lineRule="auto"/>
        <w:rPr>
          <w:rStyle w:val="35"/>
          <w:rFonts w:ascii="仿宋_GB2312" w:eastAsia="仿宋_GB2312"/>
          <w:sz w:val="24"/>
        </w:rPr>
      </w:pPr>
      <w:r>
        <w:rPr>
          <w:rStyle w:val="35"/>
          <w:rFonts w:hint="eastAsia" w:ascii="仿宋_GB2312" w:eastAsia="仿宋_GB2312"/>
          <w:sz w:val="24"/>
        </w:rPr>
        <w:t>时间：</w:t>
      </w:r>
      <w:r>
        <w:rPr>
          <w:rFonts w:hint="eastAsia" w:ascii="仿宋_GB2312" w:hAnsi="仿宋" w:eastAsia="仿宋_GB2312" w:cs="仿宋"/>
          <w:kern w:val="1"/>
          <w:sz w:val="24"/>
          <w:u w:val="single"/>
        </w:rPr>
        <w:t xml:space="preserve">     </w:t>
      </w:r>
      <w:r>
        <w:rPr>
          <w:rStyle w:val="35"/>
          <w:rFonts w:hint="eastAsia" w:ascii="仿宋_GB2312" w:eastAsia="仿宋_GB2312"/>
          <w:sz w:val="24"/>
        </w:rPr>
        <w:t>年</w:t>
      </w:r>
      <w:r>
        <w:rPr>
          <w:rFonts w:hint="eastAsia" w:ascii="仿宋_GB2312" w:hAnsi="仿宋" w:eastAsia="仿宋_GB2312" w:cs="仿宋"/>
          <w:kern w:val="1"/>
          <w:sz w:val="24"/>
          <w:u w:val="single"/>
        </w:rPr>
        <w:t xml:space="preserve">     </w:t>
      </w:r>
      <w:r>
        <w:rPr>
          <w:rStyle w:val="35"/>
          <w:rFonts w:hint="eastAsia" w:ascii="仿宋_GB2312" w:eastAsia="仿宋_GB2312"/>
          <w:sz w:val="24"/>
        </w:rPr>
        <w:t xml:space="preserve"> 月</w:t>
      </w:r>
      <w:r>
        <w:rPr>
          <w:rFonts w:hint="eastAsia" w:ascii="仿宋_GB2312" w:hAnsi="仿宋" w:eastAsia="仿宋_GB2312" w:cs="仿宋"/>
          <w:kern w:val="1"/>
          <w:sz w:val="24"/>
          <w:u w:val="single"/>
        </w:rPr>
        <w:t xml:space="preserve">   </w:t>
      </w:r>
      <w:r>
        <w:rPr>
          <w:rStyle w:val="35"/>
          <w:rFonts w:hint="eastAsia" w:ascii="仿宋_GB2312" w:eastAsia="仿宋_GB2312"/>
          <w:sz w:val="24"/>
        </w:rPr>
        <w:t>日</w:t>
      </w:r>
    </w:p>
    <w:p w14:paraId="015A75EA">
      <w:pPr>
        <w:rPr>
          <w:rStyle w:val="35"/>
          <w:sz w:val="24"/>
        </w:rPr>
      </w:pPr>
      <w:r>
        <w:rPr>
          <w:rStyle w:val="35"/>
          <w:rFonts w:hint="eastAsia"/>
          <w:sz w:val="24"/>
        </w:rPr>
        <w:br w:type="page"/>
      </w:r>
    </w:p>
    <w:p w14:paraId="066A49FC">
      <w:pPr>
        <w:pStyle w:val="30"/>
        <w:rPr>
          <w:rFonts w:ascii="仿宋_GB2312" w:eastAsia="仿宋_GB2312"/>
        </w:rPr>
      </w:pPr>
      <w:r>
        <w:rPr>
          <w:rStyle w:val="35"/>
          <w:rFonts w:hint="eastAsia" w:ascii="仿宋_GB2312" w:eastAsia="仿宋_GB2312"/>
        </w:rPr>
        <w:t>附件</w:t>
      </w:r>
      <w:r>
        <w:rPr>
          <w:rStyle w:val="35"/>
          <w:rFonts w:ascii="仿宋_GB2312" w:eastAsia="仿宋_GB2312"/>
        </w:rPr>
        <w:t>11</w:t>
      </w:r>
      <w:r>
        <w:rPr>
          <w:rStyle w:val="35"/>
          <w:rFonts w:hint="eastAsia" w:ascii="仿宋_GB2312" w:eastAsia="仿宋_GB2312"/>
        </w:rPr>
        <w:t>：</w:t>
      </w:r>
    </w:p>
    <w:p w14:paraId="36A4EFF6">
      <w:pPr>
        <w:spacing w:line="580" w:lineRule="exact"/>
        <w:jc w:val="center"/>
        <w:rPr>
          <w:rFonts w:ascii="楷体_GB2312" w:eastAsia="楷体_GB2312"/>
          <w:b/>
          <w:sz w:val="24"/>
        </w:rPr>
      </w:pPr>
      <w:r>
        <w:rPr>
          <w:rFonts w:hint="eastAsia" w:ascii="仿宋_GB2312" w:hAnsi="仿宋_GB2312" w:eastAsia="仿宋_GB2312" w:cs="仿宋_GB2312"/>
          <w:b/>
          <w:sz w:val="28"/>
          <w:szCs w:val="21"/>
        </w:rPr>
        <w:t>项目负责人及主要人员简历表</w:t>
      </w:r>
    </w:p>
    <w:p w14:paraId="7096842B">
      <w:pPr>
        <w:spacing w:line="240" w:lineRule="exact"/>
        <w:jc w:val="center"/>
        <w:rPr>
          <w:rFonts w:ascii="宋体"/>
          <w:szCs w:val="28"/>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80"/>
        <w:gridCol w:w="934"/>
        <w:gridCol w:w="686"/>
        <w:gridCol w:w="180"/>
        <w:gridCol w:w="720"/>
        <w:gridCol w:w="900"/>
        <w:gridCol w:w="180"/>
        <w:gridCol w:w="900"/>
        <w:gridCol w:w="424"/>
        <w:gridCol w:w="2077"/>
      </w:tblGrid>
      <w:tr w14:paraId="50DA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28" w:type="dxa"/>
            <w:vAlign w:val="center"/>
          </w:tcPr>
          <w:p w14:paraId="5959515E">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2014" w:type="dxa"/>
            <w:gridSpan w:val="3"/>
            <w:vAlign w:val="center"/>
          </w:tcPr>
          <w:p w14:paraId="529364C7">
            <w:pPr>
              <w:spacing w:line="400" w:lineRule="exact"/>
              <w:jc w:val="center"/>
              <w:rPr>
                <w:rFonts w:ascii="仿宋_GB2312" w:hAnsi="仿宋_GB2312" w:eastAsia="仿宋_GB2312" w:cs="仿宋_GB2312"/>
                <w:sz w:val="24"/>
              </w:rPr>
            </w:pPr>
          </w:p>
        </w:tc>
        <w:tc>
          <w:tcPr>
            <w:tcW w:w="866" w:type="dxa"/>
            <w:gridSpan w:val="2"/>
            <w:vAlign w:val="center"/>
          </w:tcPr>
          <w:p w14:paraId="7B8E1A21">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性别</w:t>
            </w:r>
          </w:p>
        </w:tc>
        <w:tc>
          <w:tcPr>
            <w:tcW w:w="1800" w:type="dxa"/>
            <w:gridSpan w:val="3"/>
            <w:vAlign w:val="center"/>
          </w:tcPr>
          <w:p w14:paraId="158D5D26">
            <w:pPr>
              <w:spacing w:line="400" w:lineRule="exact"/>
              <w:jc w:val="center"/>
              <w:rPr>
                <w:rFonts w:ascii="仿宋_GB2312" w:hAnsi="仿宋_GB2312" w:eastAsia="仿宋_GB2312" w:cs="仿宋_GB2312"/>
                <w:sz w:val="24"/>
              </w:rPr>
            </w:pPr>
          </w:p>
        </w:tc>
        <w:tc>
          <w:tcPr>
            <w:tcW w:w="900" w:type="dxa"/>
            <w:vAlign w:val="center"/>
          </w:tcPr>
          <w:p w14:paraId="6B3B49B4">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年龄</w:t>
            </w:r>
          </w:p>
        </w:tc>
        <w:tc>
          <w:tcPr>
            <w:tcW w:w="2501" w:type="dxa"/>
            <w:gridSpan w:val="2"/>
            <w:vAlign w:val="center"/>
          </w:tcPr>
          <w:p w14:paraId="5C87627E">
            <w:pPr>
              <w:spacing w:line="400" w:lineRule="exact"/>
              <w:jc w:val="center"/>
              <w:rPr>
                <w:rFonts w:ascii="仿宋_GB2312" w:hAnsi="仿宋_GB2312" w:eastAsia="仿宋_GB2312" w:cs="仿宋_GB2312"/>
                <w:sz w:val="24"/>
              </w:rPr>
            </w:pPr>
          </w:p>
        </w:tc>
      </w:tr>
      <w:tr w14:paraId="2CD5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28" w:type="dxa"/>
            <w:vAlign w:val="center"/>
          </w:tcPr>
          <w:p w14:paraId="66F00D38">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职务</w:t>
            </w:r>
          </w:p>
        </w:tc>
        <w:tc>
          <w:tcPr>
            <w:tcW w:w="2014" w:type="dxa"/>
            <w:gridSpan w:val="3"/>
            <w:vAlign w:val="center"/>
          </w:tcPr>
          <w:p w14:paraId="2237F889">
            <w:pPr>
              <w:spacing w:line="400" w:lineRule="exact"/>
              <w:jc w:val="center"/>
              <w:rPr>
                <w:rFonts w:ascii="仿宋_GB2312" w:hAnsi="仿宋_GB2312" w:eastAsia="仿宋_GB2312" w:cs="仿宋_GB2312"/>
                <w:sz w:val="24"/>
              </w:rPr>
            </w:pPr>
          </w:p>
        </w:tc>
        <w:tc>
          <w:tcPr>
            <w:tcW w:w="866" w:type="dxa"/>
            <w:gridSpan w:val="2"/>
            <w:vAlign w:val="center"/>
          </w:tcPr>
          <w:p w14:paraId="5846556B">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职称</w:t>
            </w:r>
          </w:p>
        </w:tc>
        <w:tc>
          <w:tcPr>
            <w:tcW w:w="1800" w:type="dxa"/>
            <w:gridSpan w:val="3"/>
            <w:vAlign w:val="center"/>
          </w:tcPr>
          <w:p w14:paraId="1D47C5D0">
            <w:pPr>
              <w:spacing w:line="400" w:lineRule="exact"/>
              <w:jc w:val="center"/>
              <w:rPr>
                <w:rFonts w:ascii="仿宋_GB2312" w:hAnsi="仿宋_GB2312" w:eastAsia="仿宋_GB2312" w:cs="仿宋_GB2312"/>
                <w:sz w:val="24"/>
              </w:rPr>
            </w:pPr>
          </w:p>
        </w:tc>
        <w:tc>
          <w:tcPr>
            <w:tcW w:w="900" w:type="dxa"/>
            <w:vAlign w:val="center"/>
          </w:tcPr>
          <w:p w14:paraId="657C6B2A">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学历</w:t>
            </w:r>
          </w:p>
        </w:tc>
        <w:tc>
          <w:tcPr>
            <w:tcW w:w="2501" w:type="dxa"/>
            <w:gridSpan w:val="2"/>
            <w:vAlign w:val="center"/>
          </w:tcPr>
          <w:p w14:paraId="712829B5">
            <w:pPr>
              <w:spacing w:line="400" w:lineRule="exact"/>
              <w:jc w:val="center"/>
              <w:rPr>
                <w:rFonts w:ascii="仿宋_GB2312" w:hAnsi="仿宋_GB2312" w:eastAsia="仿宋_GB2312" w:cs="仿宋_GB2312"/>
                <w:sz w:val="24"/>
              </w:rPr>
            </w:pPr>
          </w:p>
        </w:tc>
      </w:tr>
      <w:tr w14:paraId="27300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08" w:type="dxa"/>
            <w:gridSpan w:val="3"/>
            <w:vAlign w:val="center"/>
          </w:tcPr>
          <w:p w14:paraId="0300DE9F">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参加工作时间</w:t>
            </w:r>
          </w:p>
        </w:tc>
        <w:tc>
          <w:tcPr>
            <w:tcW w:w="2520" w:type="dxa"/>
            <w:gridSpan w:val="4"/>
            <w:vAlign w:val="center"/>
          </w:tcPr>
          <w:p w14:paraId="53691DE0">
            <w:pPr>
              <w:spacing w:line="400" w:lineRule="exact"/>
              <w:jc w:val="center"/>
              <w:rPr>
                <w:rFonts w:ascii="仿宋_GB2312" w:hAnsi="仿宋_GB2312" w:eastAsia="仿宋_GB2312" w:cs="仿宋_GB2312"/>
                <w:sz w:val="24"/>
              </w:rPr>
            </w:pPr>
          </w:p>
        </w:tc>
        <w:tc>
          <w:tcPr>
            <w:tcW w:w="1980" w:type="dxa"/>
            <w:gridSpan w:val="3"/>
            <w:vAlign w:val="center"/>
          </w:tcPr>
          <w:p w14:paraId="02AC095A">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从事项目年限</w:t>
            </w:r>
          </w:p>
        </w:tc>
        <w:tc>
          <w:tcPr>
            <w:tcW w:w="2501" w:type="dxa"/>
            <w:gridSpan w:val="2"/>
            <w:vAlign w:val="center"/>
          </w:tcPr>
          <w:p w14:paraId="1CEF6630">
            <w:pPr>
              <w:spacing w:line="400" w:lineRule="exact"/>
              <w:jc w:val="center"/>
              <w:rPr>
                <w:rFonts w:ascii="仿宋_GB2312" w:hAnsi="仿宋_GB2312" w:eastAsia="仿宋_GB2312" w:cs="仿宋_GB2312"/>
                <w:sz w:val="24"/>
              </w:rPr>
            </w:pPr>
          </w:p>
        </w:tc>
      </w:tr>
      <w:tr w14:paraId="3737C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08" w:type="dxa"/>
            <w:gridSpan w:val="3"/>
            <w:vAlign w:val="center"/>
          </w:tcPr>
          <w:p w14:paraId="782A654A">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在本项目中任职</w:t>
            </w:r>
          </w:p>
        </w:tc>
        <w:tc>
          <w:tcPr>
            <w:tcW w:w="2520" w:type="dxa"/>
            <w:gridSpan w:val="4"/>
            <w:vAlign w:val="center"/>
          </w:tcPr>
          <w:p w14:paraId="0D7CB535">
            <w:pPr>
              <w:spacing w:line="400" w:lineRule="exact"/>
              <w:jc w:val="center"/>
              <w:rPr>
                <w:rFonts w:ascii="仿宋_GB2312" w:hAnsi="仿宋_GB2312" w:eastAsia="仿宋_GB2312" w:cs="仿宋_GB2312"/>
                <w:sz w:val="24"/>
              </w:rPr>
            </w:pPr>
          </w:p>
        </w:tc>
        <w:tc>
          <w:tcPr>
            <w:tcW w:w="1980" w:type="dxa"/>
            <w:gridSpan w:val="3"/>
            <w:vAlign w:val="center"/>
          </w:tcPr>
          <w:p w14:paraId="04406655">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毕业学校及专业</w:t>
            </w:r>
          </w:p>
        </w:tc>
        <w:tc>
          <w:tcPr>
            <w:tcW w:w="2501" w:type="dxa"/>
            <w:gridSpan w:val="2"/>
            <w:vAlign w:val="center"/>
          </w:tcPr>
          <w:p w14:paraId="35A28792">
            <w:pPr>
              <w:spacing w:line="400" w:lineRule="exact"/>
              <w:jc w:val="center"/>
              <w:rPr>
                <w:rFonts w:ascii="仿宋_GB2312" w:hAnsi="仿宋_GB2312" w:eastAsia="仿宋_GB2312" w:cs="仿宋_GB2312"/>
                <w:sz w:val="24"/>
              </w:rPr>
            </w:pPr>
          </w:p>
        </w:tc>
      </w:tr>
      <w:tr w14:paraId="53BC5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909" w:type="dxa"/>
            <w:gridSpan w:val="12"/>
            <w:vAlign w:val="center"/>
          </w:tcPr>
          <w:p w14:paraId="726CD1DF">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已完成类似项目情况</w:t>
            </w:r>
          </w:p>
        </w:tc>
      </w:tr>
      <w:tr w14:paraId="583F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28" w:type="dxa"/>
            <w:gridSpan w:val="2"/>
            <w:vAlign w:val="center"/>
          </w:tcPr>
          <w:p w14:paraId="7AFB8E73">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项目单位</w:t>
            </w:r>
          </w:p>
        </w:tc>
        <w:tc>
          <w:tcPr>
            <w:tcW w:w="1800" w:type="dxa"/>
            <w:gridSpan w:val="3"/>
            <w:vAlign w:val="center"/>
          </w:tcPr>
          <w:p w14:paraId="1F94C89E">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项目名称</w:t>
            </w:r>
          </w:p>
        </w:tc>
        <w:tc>
          <w:tcPr>
            <w:tcW w:w="1800" w:type="dxa"/>
            <w:gridSpan w:val="3"/>
            <w:vAlign w:val="center"/>
          </w:tcPr>
          <w:p w14:paraId="29E10C2C">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项目规模</w:t>
            </w:r>
          </w:p>
        </w:tc>
        <w:tc>
          <w:tcPr>
            <w:tcW w:w="1504" w:type="dxa"/>
            <w:gridSpan w:val="3"/>
            <w:vAlign w:val="center"/>
          </w:tcPr>
          <w:p w14:paraId="399CC55B">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完成期限</w:t>
            </w:r>
          </w:p>
        </w:tc>
        <w:tc>
          <w:tcPr>
            <w:tcW w:w="2077" w:type="dxa"/>
            <w:vAlign w:val="center"/>
          </w:tcPr>
          <w:p w14:paraId="4E4C17F0">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在该项目中任职</w:t>
            </w:r>
          </w:p>
        </w:tc>
      </w:tr>
      <w:tr w14:paraId="51ABC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28" w:type="dxa"/>
            <w:gridSpan w:val="2"/>
            <w:vAlign w:val="center"/>
          </w:tcPr>
          <w:p w14:paraId="0B43B1D0">
            <w:pPr>
              <w:spacing w:line="520" w:lineRule="exact"/>
              <w:jc w:val="center"/>
              <w:rPr>
                <w:rFonts w:ascii="仿宋_GB2312" w:hAnsi="仿宋_GB2312" w:eastAsia="仿宋_GB2312" w:cs="仿宋_GB2312"/>
                <w:sz w:val="24"/>
              </w:rPr>
            </w:pPr>
          </w:p>
        </w:tc>
        <w:tc>
          <w:tcPr>
            <w:tcW w:w="1800" w:type="dxa"/>
            <w:gridSpan w:val="3"/>
            <w:vAlign w:val="center"/>
          </w:tcPr>
          <w:p w14:paraId="3F092C43">
            <w:pPr>
              <w:spacing w:line="520" w:lineRule="exact"/>
              <w:jc w:val="center"/>
              <w:rPr>
                <w:rFonts w:ascii="仿宋_GB2312" w:hAnsi="仿宋_GB2312" w:eastAsia="仿宋_GB2312" w:cs="仿宋_GB2312"/>
                <w:sz w:val="24"/>
              </w:rPr>
            </w:pPr>
          </w:p>
        </w:tc>
        <w:tc>
          <w:tcPr>
            <w:tcW w:w="1800" w:type="dxa"/>
            <w:gridSpan w:val="3"/>
            <w:vAlign w:val="center"/>
          </w:tcPr>
          <w:p w14:paraId="5DF3ECEA">
            <w:pPr>
              <w:spacing w:line="520" w:lineRule="exact"/>
              <w:jc w:val="center"/>
              <w:rPr>
                <w:rFonts w:ascii="仿宋_GB2312" w:hAnsi="仿宋_GB2312" w:eastAsia="仿宋_GB2312" w:cs="仿宋_GB2312"/>
                <w:sz w:val="24"/>
              </w:rPr>
            </w:pPr>
          </w:p>
        </w:tc>
        <w:tc>
          <w:tcPr>
            <w:tcW w:w="1504" w:type="dxa"/>
            <w:gridSpan w:val="3"/>
            <w:vAlign w:val="center"/>
          </w:tcPr>
          <w:p w14:paraId="71D4C065">
            <w:pPr>
              <w:spacing w:line="400" w:lineRule="exact"/>
              <w:jc w:val="center"/>
              <w:rPr>
                <w:rFonts w:ascii="仿宋_GB2312" w:hAnsi="仿宋_GB2312" w:eastAsia="仿宋_GB2312" w:cs="仿宋_GB2312"/>
                <w:sz w:val="24"/>
              </w:rPr>
            </w:pPr>
          </w:p>
        </w:tc>
        <w:tc>
          <w:tcPr>
            <w:tcW w:w="2077" w:type="dxa"/>
            <w:vAlign w:val="center"/>
          </w:tcPr>
          <w:p w14:paraId="09E5D868">
            <w:pPr>
              <w:spacing w:line="400" w:lineRule="exact"/>
              <w:jc w:val="center"/>
              <w:rPr>
                <w:rFonts w:ascii="仿宋_GB2312" w:hAnsi="仿宋_GB2312" w:eastAsia="仿宋_GB2312" w:cs="仿宋_GB2312"/>
                <w:sz w:val="24"/>
              </w:rPr>
            </w:pPr>
          </w:p>
        </w:tc>
      </w:tr>
      <w:tr w14:paraId="2AFA8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28" w:type="dxa"/>
            <w:gridSpan w:val="2"/>
            <w:vAlign w:val="center"/>
          </w:tcPr>
          <w:p w14:paraId="4732BADA">
            <w:pPr>
              <w:spacing w:line="520" w:lineRule="exact"/>
              <w:jc w:val="center"/>
              <w:rPr>
                <w:rFonts w:ascii="仿宋_GB2312" w:hAnsi="仿宋_GB2312" w:eastAsia="仿宋_GB2312" w:cs="仿宋_GB2312"/>
                <w:sz w:val="24"/>
              </w:rPr>
            </w:pPr>
          </w:p>
        </w:tc>
        <w:tc>
          <w:tcPr>
            <w:tcW w:w="1800" w:type="dxa"/>
            <w:gridSpan w:val="3"/>
            <w:vAlign w:val="center"/>
          </w:tcPr>
          <w:p w14:paraId="00371F95">
            <w:pPr>
              <w:spacing w:line="520" w:lineRule="exact"/>
              <w:jc w:val="center"/>
              <w:rPr>
                <w:rFonts w:ascii="仿宋_GB2312" w:hAnsi="仿宋_GB2312" w:eastAsia="仿宋_GB2312" w:cs="仿宋_GB2312"/>
                <w:sz w:val="24"/>
              </w:rPr>
            </w:pPr>
          </w:p>
        </w:tc>
        <w:tc>
          <w:tcPr>
            <w:tcW w:w="1800" w:type="dxa"/>
            <w:gridSpan w:val="3"/>
            <w:vAlign w:val="center"/>
          </w:tcPr>
          <w:p w14:paraId="5DC33732">
            <w:pPr>
              <w:spacing w:line="520" w:lineRule="exact"/>
              <w:jc w:val="center"/>
              <w:rPr>
                <w:rFonts w:ascii="仿宋_GB2312" w:hAnsi="仿宋_GB2312" w:eastAsia="仿宋_GB2312" w:cs="仿宋_GB2312"/>
                <w:sz w:val="24"/>
              </w:rPr>
            </w:pPr>
          </w:p>
        </w:tc>
        <w:tc>
          <w:tcPr>
            <w:tcW w:w="1504" w:type="dxa"/>
            <w:gridSpan w:val="3"/>
            <w:vAlign w:val="center"/>
          </w:tcPr>
          <w:p w14:paraId="25296F7B">
            <w:pPr>
              <w:spacing w:line="400" w:lineRule="exact"/>
              <w:jc w:val="center"/>
              <w:rPr>
                <w:rFonts w:ascii="仿宋_GB2312" w:hAnsi="仿宋_GB2312" w:eastAsia="仿宋_GB2312" w:cs="仿宋_GB2312"/>
                <w:sz w:val="24"/>
              </w:rPr>
            </w:pPr>
          </w:p>
        </w:tc>
        <w:tc>
          <w:tcPr>
            <w:tcW w:w="2077" w:type="dxa"/>
            <w:vAlign w:val="center"/>
          </w:tcPr>
          <w:p w14:paraId="41A67C47">
            <w:pPr>
              <w:spacing w:line="400" w:lineRule="exact"/>
              <w:jc w:val="center"/>
              <w:rPr>
                <w:rFonts w:ascii="仿宋_GB2312" w:hAnsi="仿宋_GB2312" w:eastAsia="仿宋_GB2312" w:cs="仿宋_GB2312"/>
                <w:sz w:val="24"/>
              </w:rPr>
            </w:pPr>
          </w:p>
        </w:tc>
      </w:tr>
      <w:tr w14:paraId="1B10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28" w:type="dxa"/>
            <w:gridSpan w:val="2"/>
            <w:vAlign w:val="center"/>
          </w:tcPr>
          <w:p w14:paraId="68BE1AAD">
            <w:pPr>
              <w:spacing w:line="520" w:lineRule="exact"/>
              <w:jc w:val="center"/>
              <w:rPr>
                <w:rFonts w:ascii="仿宋_GB2312" w:hAnsi="仿宋_GB2312" w:eastAsia="仿宋_GB2312" w:cs="仿宋_GB2312"/>
                <w:sz w:val="24"/>
              </w:rPr>
            </w:pPr>
          </w:p>
        </w:tc>
        <w:tc>
          <w:tcPr>
            <w:tcW w:w="1800" w:type="dxa"/>
            <w:gridSpan w:val="3"/>
            <w:vAlign w:val="center"/>
          </w:tcPr>
          <w:p w14:paraId="601250A9">
            <w:pPr>
              <w:spacing w:line="520" w:lineRule="exact"/>
              <w:jc w:val="center"/>
              <w:rPr>
                <w:rFonts w:ascii="仿宋_GB2312" w:hAnsi="仿宋_GB2312" w:eastAsia="仿宋_GB2312" w:cs="仿宋_GB2312"/>
                <w:sz w:val="24"/>
              </w:rPr>
            </w:pPr>
          </w:p>
        </w:tc>
        <w:tc>
          <w:tcPr>
            <w:tcW w:w="1800" w:type="dxa"/>
            <w:gridSpan w:val="3"/>
            <w:vAlign w:val="center"/>
          </w:tcPr>
          <w:p w14:paraId="39AD603A">
            <w:pPr>
              <w:spacing w:line="520" w:lineRule="exact"/>
              <w:jc w:val="center"/>
              <w:rPr>
                <w:rFonts w:ascii="仿宋_GB2312" w:hAnsi="仿宋_GB2312" w:eastAsia="仿宋_GB2312" w:cs="仿宋_GB2312"/>
                <w:sz w:val="24"/>
              </w:rPr>
            </w:pPr>
          </w:p>
        </w:tc>
        <w:tc>
          <w:tcPr>
            <w:tcW w:w="1504" w:type="dxa"/>
            <w:gridSpan w:val="3"/>
            <w:vAlign w:val="center"/>
          </w:tcPr>
          <w:p w14:paraId="4B515C13">
            <w:pPr>
              <w:spacing w:line="400" w:lineRule="exact"/>
              <w:jc w:val="center"/>
              <w:rPr>
                <w:rFonts w:ascii="仿宋_GB2312" w:hAnsi="仿宋_GB2312" w:eastAsia="仿宋_GB2312" w:cs="仿宋_GB2312"/>
                <w:sz w:val="24"/>
              </w:rPr>
            </w:pPr>
          </w:p>
        </w:tc>
        <w:tc>
          <w:tcPr>
            <w:tcW w:w="2077" w:type="dxa"/>
            <w:vAlign w:val="center"/>
          </w:tcPr>
          <w:p w14:paraId="0B4617ED">
            <w:pPr>
              <w:spacing w:line="400" w:lineRule="exact"/>
              <w:jc w:val="center"/>
              <w:rPr>
                <w:rFonts w:ascii="仿宋_GB2312" w:hAnsi="仿宋_GB2312" w:eastAsia="仿宋_GB2312" w:cs="仿宋_GB2312"/>
                <w:sz w:val="24"/>
              </w:rPr>
            </w:pPr>
          </w:p>
        </w:tc>
      </w:tr>
      <w:tr w14:paraId="089AD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28" w:type="dxa"/>
            <w:gridSpan w:val="2"/>
            <w:vAlign w:val="center"/>
          </w:tcPr>
          <w:p w14:paraId="674F5200">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800" w:type="dxa"/>
            <w:gridSpan w:val="3"/>
            <w:vAlign w:val="center"/>
          </w:tcPr>
          <w:p w14:paraId="6909C2DB">
            <w:pPr>
              <w:spacing w:line="520" w:lineRule="exact"/>
              <w:jc w:val="center"/>
              <w:rPr>
                <w:rFonts w:ascii="仿宋_GB2312" w:hAnsi="仿宋_GB2312" w:eastAsia="仿宋_GB2312" w:cs="仿宋_GB2312"/>
                <w:sz w:val="24"/>
              </w:rPr>
            </w:pPr>
          </w:p>
        </w:tc>
        <w:tc>
          <w:tcPr>
            <w:tcW w:w="1800" w:type="dxa"/>
            <w:gridSpan w:val="3"/>
            <w:vAlign w:val="center"/>
          </w:tcPr>
          <w:p w14:paraId="36854B3D">
            <w:pPr>
              <w:spacing w:line="520" w:lineRule="exact"/>
              <w:jc w:val="center"/>
              <w:rPr>
                <w:rFonts w:ascii="仿宋_GB2312" w:hAnsi="仿宋_GB2312" w:eastAsia="仿宋_GB2312" w:cs="仿宋_GB2312"/>
                <w:sz w:val="24"/>
              </w:rPr>
            </w:pPr>
          </w:p>
        </w:tc>
        <w:tc>
          <w:tcPr>
            <w:tcW w:w="1504" w:type="dxa"/>
            <w:gridSpan w:val="3"/>
            <w:vAlign w:val="center"/>
          </w:tcPr>
          <w:p w14:paraId="32A42A6B">
            <w:pPr>
              <w:spacing w:line="400" w:lineRule="exact"/>
              <w:jc w:val="center"/>
              <w:rPr>
                <w:rFonts w:ascii="仿宋_GB2312" w:hAnsi="仿宋_GB2312" w:eastAsia="仿宋_GB2312" w:cs="仿宋_GB2312"/>
                <w:sz w:val="24"/>
              </w:rPr>
            </w:pPr>
          </w:p>
        </w:tc>
        <w:tc>
          <w:tcPr>
            <w:tcW w:w="2077" w:type="dxa"/>
            <w:vAlign w:val="center"/>
          </w:tcPr>
          <w:p w14:paraId="5EFC1ABE">
            <w:pPr>
              <w:spacing w:line="400" w:lineRule="exact"/>
              <w:jc w:val="center"/>
              <w:rPr>
                <w:rFonts w:ascii="仿宋_GB2312" w:hAnsi="仿宋_GB2312" w:eastAsia="仿宋_GB2312" w:cs="仿宋_GB2312"/>
                <w:sz w:val="24"/>
              </w:rPr>
            </w:pPr>
          </w:p>
        </w:tc>
      </w:tr>
      <w:tr w14:paraId="4124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exact"/>
          <w:jc w:val="center"/>
        </w:trPr>
        <w:tc>
          <w:tcPr>
            <w:tcW w:w="8909" w:type="dxa"/>
            <w:gridSpan w:val="12"/>
            <w:vAlign w:val="center"/>
          </w:tcPr>
          <w:p w14:paraId="381CBA51">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职称证明复印件</w:t>
            </w:r>
          </w:p>
        </w:tc>
      </w:tr>
      <w:tr w14:paraId="0452D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exact"/>
          <w:jc w:val="center"/>
        </w:trPr>
        <w:tc>
          <w:tcPr>
            <w:tcW w:w="8909" w:type="dxa"/>
            <w:gridSpan w:val="12"/>
            <w:vAlign w:val="center"/>
          </w:tcPr>
          <w:p w14:paraId="2F239D35">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身份证复印件</w:t>
            </w:r>
          </w:p>
        </w:tc>
      </w:tr>
    </w:tbl>
    <w:p w14:paraId="790CA979">
      <w:pPr>
        <w:spacing w:line="500" w:lineRule="exact"/>
        <w:ind w:firstLine="600" w:firstLineChars="250"/>
        <w:rPr>
          <w:rFonts w:ascii="仿宋_GB2312" w:hAnsi="仿宋_GB2312" w:eastAsia="仿宋_GB2312" w:cs="仿宋_GB2312"/>
          <w:sz w:val="24"/>
        </w:rPr>
      </w:pPr>
      <w:r>
        <w:rPr>
          <w:rFonts w:hint="eastAsia" w:ascii="仿宋_GB2312" w:hAnsi="仿宋_GB2312" w:eastAsia="仿宋_GB2312" w:cs="仿宋_GB2312"/>
          <w:sz w:val="24"/>
        </w:rPr>
        <w:t>说明：项目负责人及小组成员均需分别填写。</w:t>
      </w:r>
    </w:p>
    <w:p w14:paraId="75CE838F">
      <w:pPr>
        <w:autoSpaceDE w:val="0"/>
        <w:autoSpaceDN w:val="0"/>
        <w:adjustRightInd w:val="0"/>
        <w:jc w:val="center"/>
        <w:rPr>
          <w:rFonts w:ascii="仿宋_GB2312" w:eastAsia="仿宋_GB2312" w:cs="仿宋_GB2312"/>
          <w:b/>
          <w:szCs w:val="21"/>
        </w:rPr>
      </w:pPr>
      <w:r>
        <w:rPr>
          <w:rFonts w:hint="eastAsia" w:ascii="仿宋_GB2312" w:eastAsia="仿宋_GB2312" w:cs="仿宋_GB2312"/>
          <w:b/>
          <w:szCs w:val="21"/>
          <w:lang w:bidi="ar"/>
        </w:rPr>
        <w:t xml:space="preserve"> </w:t>
      </w:r>
    </w:p>
    <w:p w14:paraId="0E9A07DA">
      <w:pPr>
        <w:autoSpaceDE w:val="0"/>
        <w:autoSpaceDN w:val="0"/>
        <w:adjustRightInd w:val="0"/>
        <w:jc w:val="center"/>
        <w:rPr>
          <w:rFonts w:ascii="仿宋_GB2312" w:eastAsia="仿宋_GB2312" w:cs="仿宋_GB2312"/>
          <w:b/>
          <w:szCs w:val="21"/>
        </w:rPr>
      </w:pPr>
      <w:r>
        <w:rPr>
          <w:rFonts w:hint="eastAsia" w:ascii="仿宋_GB2312" w:eastAsia="仿宋_GB2312" w:cs="仿宋_GB2312"/>
          <w:b/>
          <w:szCs w:val="21"/>
          <w:lang w:bidi="ar"/>
        </w:rPr>
        <w:t xml:space="preserve"> </w:t>
      </w:r>
    </w:p>
    <w:p w14:paraId="462BF642">
      <w:pPr>
        <w:autoSpaceDE w:val="0"/>
        <w:autoSpaceDN w:val="0"/>
        <w:adjustRightInd w:val="0"/>
        <w:jc w:val="left"/>
        <w:rPr>
          <w:rFonts w:ascii="仿宋_GB2312" w:eastAsia="仿宋_GB2312" w:cs="仿宋_GB2312"/>
          <w:b/>
          <w:szCs w:val="21"/>
        </w:rPr>
      </w:pPr>
      <w:r>
        <w:rPr>
          <w:rStyle w:val="35"/>
          <w:rFonts w:hint="eastAsia" w:ascii="仿宋_GB2312" w:eastAsia="仿宋_GB2312"/>
          <w:sz w:val="24"/>
        </w:rPr>
        <w:t>附件</w:t>
      </w:r>
      <w:r>
        <w:rPr>
          <w:rStyle w:val="35"/>
          <w:rFonts w:ascii="仿宋_GB2312" w:eastAsia="仿宋_GB2312"/>
          <w:sz w:val="24"/>
        </w:rPr>
        <w:t>12</w:t>
      </w:r>
      <w:r>
        <w:rPr>
          <w:rStyle w:val="35"/>
          <w:rFonts w:hint="eastAsia" w:ascii="仿宋_GB2312" w:eastAsia="仿宋_GB2312"/>
          <w:sz w:val="24"/>
        </w:rPr>
        <w:t>：</w:t>
      </w:r>
      <w:r>
        <w:rPr>
          <w:rFonts w:hint="eastAsia" w:ascii="仿宋_GB2312" w:eastAsia="仿宋_GB2312" w:cs="仿宋_GB2312"/>
          <w:b/>
          <w:szCs w:val="21"/>
          <w:lang w:bidi="ar"/>
        </w:rPr>
        <w:t xml:space="preserve"> </w:t>
      </w:r>
    </w:p>
    <w:p w14:paraId="1F93276F">
      <w:pPr>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技术规范偏离表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2474"/>
        <w:gridCol w:w="2227"/>
        <w:gridCol w:w="2304"/>
        <w:gridCol w:w="1476"/>
      </w:tblGrid>
      <w:tr w14:paraId="4CEFE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40" w:type="dxa"/>
            <w:vAlign w:val="center"/>
          </w:tcPr>
          <w:p w14:paraId="6B5C7E8D">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2474" w:type="dxa"/>
            <w:vAlign w:val="center"/>
          </w:tcPr>
          <w:p w14:paraId="566FCE06">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项目</w:t>
            </w:r>
          </w:p>
        </w:tc>
        <w:tc>
          <w:tcPr>
            <w:tcW w:w="2227" w:type="dxa"/>
            <w:vAlign w:val="center"/>
          </w:tcPr>
          <w:p w14:paraId="1A3F9E1D">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lang w:eastAsia="zh-CN"/>
              </w:rPr>
              <w:t>采购</w:t>
            </w:r>
            <w:r>
              <w:rPr>
                <w:rFonts w:hint="eastAsia" w:ascii="仿宋_GB2312" w:hAnsi="仿宋_GB2312" w:eastAsia="仿宋_GB2312" w:cs="仿宋_GB2312"/>
                <w:sz w:val="24"/>
              </w:rPr>
              <w:t>技术要求</w:t>
            </w:r>
          </w:p>
        </w:tc>
        <w:tc>
          <w:tcPr>
            <w:tcW w:w="2304" w:type="dxa"/>
            <w:vAlign w:val="center"/>
          </w:tcPr>
          <w:p w14:paraId="15A18186">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响应技术要求</w:t>
            </w:r>
          </w:p>
        </w:tc>
        <w:tc>
          <w:tcPr>
            <w:tcW w:w="1476" w:type="dxa"/>
            <w:vAlign w:val="center"/>
          </w:tcPr>
          <w:p w14:paraId="6FF2B3FD">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偏离</w:t>
            </w:r>
          </w:p>
        </w:tc>
      </w:tr>
      <w:tr w14:paraId="73EED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40" w:type="dxa"/>
          </w:tcPr>
          <w:p w14:paraId="2A94A7A2">
            <w:pPr>
              <w:spacing w:line="500" w:lineRule="exact"/>
              <w:rPr>
                <w:rFonts w:ascii="仿宋_GB2312" w:hAnsi="仿宋_GB2312" w:eastAsia="仿宋_GB2312" w:cs="仿宋_GB2312"/>
                <w:sz w:val="24"/>
              </w:rPr>
            </w:pPr>
          </w:p>
        </w:tc>
        <w:tc>
          <w:tcPr>
            <w:tcW w:w="2474" w:type="dxa"/>
          </w:tcPr>
          <w:p w14:paraId="23EFBD88">
            <w:pPr>
              <w:spacing w:line="500" w:lineRule="exact"/>
              <w:rPr>
                <w:rFonts w:ascii="仿宋_GB2312" w:hAnsi="仿宋_GB2312" w:eastAsia="仿宋_GB2312" w:cs="仿宋_GB2312"/>
                <w:sz w:val="24"/>
              </w:rPr>
            </w:pPr>
          </w:p>
        </w:tc>
        <w:tc>
          <w:tcPr>
            <w:tcW w:w="2227" w:type="dxa"/>
          </w:tcPr>
          <w:p w14:paraId="3F46CF6A">
            <w:pPr>
              <w:spacing w:line="500" w:lineRule="exact"/>
              <w:rPr>
                <w:rFonts w:ascii="仿宋_GB2312" w:hAnsi="仿宋_GB2312" w:eastAsia="仿宋_GB2312" w:cs="仿宋_GB2312"/>
                <w:sz w:val="24"/>
              </w:rPr>
            </w:pPr>
          </w:p>
        </w:tc>
        <w:tc>
          <w:tcPr>
            <w:tcW w:w="2304" w:type="dxa"/>
          </w:tcPr>
          <w:p w14:paraId="1A8FFA84">
            <w:pPr>
              <w:spacing w:line="500" w:lineRule="exact"/>
              <w:rPr>
                <w:rFonts w:ascii="仿宋_GB2312" w:hAnsi="仿宋_GB2312" w:eastAsia="仿宋_GB2312" w:cs="仿宋_GB2312"/>
                <w:sz w:val="24"/>
              </w:rPr>
            </w:pPr>
          </w:p>
        </w:tc>
        <w:tc>
          <w:tcPr>
            <w:tcW w:w="1476" w:type="dxa"/>
          </w:tcPr>
          <w:p w14:paraId="208A47BD">
            <w:pPr>
              <w:spacing w:line="500" w:lineRule="exact"/>
              <w:rPr>
                <w:rFonts w:ascii="仿宋_GB2312" w:hAnsi="仿宋_GB2312" w:eastAsia="仿宋_GB2312" w:cs="仿宋_GB2312"/>
                <w:sz w:val="24"/>
              </w:rPr>
            </w:pPr>
          </w:p>
        </w:tc>
      </w:tr>
      <w:tr w14:paraId="4626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40" w:type="dxa"/>
          </w:tcPr>
          <w:p w14:paraId="2BC01E8D">
            <w:pPr>
              <w:spacing w:line="500" w:lineRule="exact"/>
              <w:rPr>
                <w:rFonts w:ascii="仿宋_GB2312" w:hAnsi="仿宋_GB2312" w:eastAsia="仿宋_GB2312" w:cs="仿宋_GB2312"/>
                <w:sz w:val="24"/>
              </w:rPr>
            </w:pPr>
          </w:p>
        </w:tc>
        <w:tc>
          <w:tcPr>
            <w:tcW w:w="2474" w:type="dxa"/>
          </w:tcPr>
          <w:p w14:paraId="0460DF6B">
            <w:pPr>
              <w:spacing w:line="500" w:lineRule="exact"/>
              <w:rPr>
                <w:rFonts w:ascii="仿宋_GB2312" w:hAnsi="仿宋_GB2312" w:eastAsia="仿宋_GB2312" w:cs="仿宋_GB2312"/>
                <w:sz w:val="24"/>
              </w:rPr>
            </w:pPr>
          </w:p>
        </w:tc>
        <w:tc>
          <w:tcPr>
            <w:tcW w:w="2227" w:type="dxa"/>
          </w:tcPr>
          <w:p w14:paraId="1367B755">
            <w:pPr>
              <w:spacing w:line="500" w:lineRule="exact"/>
              <w:rPr>
                <w:rFonts w:ascii="仿宋_GB2312" w:hAnsi="仿宋_GB2312" w:eastAsia="仿宋_GB2312" w:cs="仿宋_GB2312"/>
                <w:sz w:val="24"/>
              </w:rPr>
            </w:pPr>
          </w:p>
        </w:tc>
        <w:tc>
          <w:tcPr>
            <w:tcW w:w="2304" w:type="dxa"/>
          </w:tcPr>
          <w:p w14:paraId="0CF0F8D8">
            <w:pPr>
              <w:spacing w:line="500" w:lineRule="exact"/>
              <w:rPr>
                <w:rFonts w:ascii="仿宋_GB2312" w:hAnsi="仿宋_GB2312" w:eastAsia="仿宋_GB2312" w:cs="仿宋_GB2312"/>
                <w:sz w:val="24"/>
              </w:rPr>
            </w:pPr>
          </w:p>
        </w:tc>
        <w:tc>
          <w:tcPr>
            <w:tcW w:w="1476" w:type="dxa"/>
          </w:tcPr>
          <w:p w14:paraId="13873C74">
            <w:pPr>
              <w:spacing w:line="500" w:lineRule="exact"/>
              <w:rPr>
                <w:rFonts w:ascii="仿宋_GB2312" w:hAnsi="仿宋_GB2312" w:eastAsia="仿宋_GB2312" w:cs="仿宋_GB2312"/>
                <w:sz w:val="24"/>
              </w:rPr>
            </w:pPr>
          </w:p>
        </w:tc>
      </w:tr>
      <w:tr w14:paraId="5118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40" w:type="dxa"/>
          </w:tcPr>
          <w:p w14:paraId="606A50E0">
            <w:pPr>
              <w:spacing w:line="500" w:lineRule="exact"/>
              <w:rPr>
                <w:rFonts w:ascii="仿宋_GB2312" w:hAnsi="仿宋_GB2312" w:eastAsia="仿宋_GB2312" w:cs="仿宋_GB2312"/>
                <w:sz w:val="24"/>
              </w:rPr>
            </w:pPr>
          </w:p>
        </w:tc>
        <w:tc>
          <w:tcPr>
            <w:tcW w:w="2474" w:type="dxa"/>
          </w:tcPr>
          <w:p w14:paraId="69AD7F68">
            <w:pPr>
              <w:spacing w:line="500" w:lineRule="exact"/>
              <w:rPr>
                <w:rFonts w:ascii="仿宋_GB2312" w:hAnsi="仿宋_GB2312" w:eastAsia="仿宋_GB2312" w:cs="仿宋_GB2312"/>
                <w:sz w:val="24"/>
              </w:rPr>
            </w:pPr>
          </w:p>
        </w:tc>
        <w:tc>
          <w:tcPr>
            <w:tcW w:w="2227" w:type="dxa"/>
          </w:tcPr>
          <w:p w14:paraId="3FFDB769">
            <w:pPr>
              <w:spacing w:line="500" w:lineRule="exact"/>
              <w:rPr>
                <w:rFonts w:ascii="仿宋_GB2312" w:hAnsi="仿宋_GB2312" w:eastAsia="仿宋_GB2312" w:cs="仿宋_GB2312"/>
                <w:sz w:val="24"/>
              </w:rPr>
            </w:pPr>
          </w:p>
        </w:tc>
        <w:tc>
          <w:tcPr>
            <w:tcW w:w="2304" w:type="dxa"/>
          </w:tcPr>
          <w:p w14:paraId="03720FF0">
            <w:pPr>
              <w:spacing w:line="500" w:lineRule="exact"/>
              <w:rPr>
                <w:rFonts w:ascii="仿宋_GB2312" w:hAnsi="仿宋_GB2312" w:eastAsia="仿宋_GB2312" w:cs="仿宋_GB2312"/>
                <w:sz w:val="24"/>
              </w:rPr>
            </w:pPr>
          </w:p>
        </w:tc>
        <w:tc>
          <w:tcPr>
            <w:tcW w:w="1476" w:type="dxa"/>
          </w:tcPr>
          <w:p w14:paraId="49DA2707">
            <w:pPr>
              <w:spacing w:line="500" w:lineRule="exact"/>
              <w:rPr>
                <w:rFonts w:ascii="仿宋_GB2312" w:hAnsi="仿宋_GB2312" w:eastAsia="仿宋_GB2312" w:cs="仿宋_GB2312"/>
                <w:sz w:val="24"/>
              </w:rPr>
            </w:pPr>
          </w:p>
        </w:tc>
      </w:tr>
      <w:tr w14:paraId="6DA38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40" w:type="dxa"/>
          </w:tcPr>
          <w:p w14:paraId="26340DAF">
            <w:pPr>
              <w:spacing w:line="500" w:lineRule="exact"/>
              <w:rPr>
                <w:rFonts w:ascii="仿宋_GB2312" w:hAnsi="仿宋_GB2312" w:eastAsia="仿宋_GB2312" w:cs="仿宋_GB2312"/>
                <w:sz w:val="24"/>
              </w:rPr>
            </w:pPr>
          </w:p>
        </w:tc>
        <w:tc>
          <w:tcPr>
            <w:tcW w:w="2474" w:type="dxa"/>
          </w:tcPr>
          <w:p w14:paraId="35FDC944">
            <w:pPr>
              <w:spacing w:line="500" w:lineRule="exact"/>
              <w:rPr>
                <w:rFonts w:ascii="仿宋_GB2312" w:hAnsi="仿宋_GB2312" w:eastAsia="仿宋_GB2312" w:cs="仿宋_GB2312"/>
                <w:sz w:val="24"/>
              </w:rPr>
            </w:pPr>
          </w:p>
        </w:tc>
        <w:tc>
          <w:tcPr>
            <w:tcW w:w="2227" w:type="dxa"/>
          </w:tcPr>
          <w:p w14:paraId="641F159C">
            <w:pPr>
              <w:spacing w:line="500" w:lineRule="exact"/>
              <w:rPr>
                <w:rFonts w:ascii="仿宋_GB2312" w:hAnsi="仿宋_GB2312" w:eastAsia="仿宋_GB2312" w:cs="仿宋_GB2312"/>
                <w:sz w:val="24"/>
              </w:rPr>
            </w:pPr>
          </w:p>
        </w:tc>
        <w:tc>
          <w:tcPr>
            <w:tcW w:w="2304" w:type="dxa"/>
          </w:tcPr>
          <w:p w14:paraId="178CEEB2">
            <w:pPr>
              <w:spacing w:line="500" w:lineRule="exact"/>
              <w:rPr>
                <w:rFonts w:ascii="仿宋_GB2312" w:hAnsi="仿宋_GB2312" w:eastAsia="仿宋_GB2312" w:cs="仿宋_GB2312"/>
                <w:sz w:val="24"/>
              </w:rPr>
            </w:pPr>
          </w:p>
        </w:tc>
        <w:tc>
          <w:tcPr>
            <w:tcW w:w="1476" w:type="dxa"/>
          </w:tcPr>
          <w:p w14:paraId="14ADE128">
            <w:pPr>
              <w:spacing w:line="500" w:lineRule="exact"/>
              <w:rPr>
                <w:rFonts w:ascii="仿宋_GB2312" w:hAnsi="仿宋_GB2312" w:eastAsia="仿宋_GB2312" w:cs="仿宋_GB2312"/>
                <w:sz w:val="24"/>
              </w:rPr>
            </w:pPr>
          </w:p>
        </w:tc>
      </w:tr>
      <w:tr w14:paraId="214B0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40" w:type="dxa"/>
          </w:tcPr>
          <w:p w14:paraId="34B51111">
            <w:pPr>
              <w:spacing w:line="500" w:lineRule="exact"/>
              <w:rPr>
                <w:rFonts w:ascii="仿宋_GB2312" w:hAnsi="仿宋_GB2312" w:eastAsia="仿宋_GB2312" w:cs="仿宋_GB2312"/>
                <w:sz w:val="24"/>
              </w:rPr>
            </w:pPr>
          </w:p>
        </w:tc>
        <w:tc>
          <w:tcPr>
            <w:tcW w:w="2474" w:type="dxa"/>
          </w:tcPr>
          <w:p w14:paraId="215C981D">
            <w:pPr>
              <w:spacing w:line="500" w:lineRule="exact"/>
              <w:rPr>
                <w:rFonts w:ascii="仿宋_GB2312" w:hAnsi="仿宋_GB2312" w:eastAsia="仿宋_GB2312" w:cs="仿宋_GB2312"/>
                <w:sz w:val="24"/>
              </w:rPr>
            </w:pPr>
          </w:p>
        </w:tc>
        <w:tc>
          <w:tcPr>
            <w:tcW w:w="2227" w:type="dxa"/>
          </w:tcPr>
          <w:p w14:paraId="78444954">
            <w:pPr>
              <w:spacing w:line="500" w:lineRule="exact"/>
              <w:rPr>
                <w:rFonts w:ascii="仿宋_GB2312" w:hAnsi="仿宋_GB2312" w:eastAsia="仿宋_GB2312" w:cs="仿宋_GB2312"/>
                <w:sz w:val="24"/>
              </w:rPr>
            </w:pPr>
          </w:p>
        </w:tc>
        <w:tc>
          <w:tcPr>
            <w:tcW w:w="2304" w:type="dxa"/>
          </w:tcPr>
          <w:p w14:paraId="6EBE0F94">
            <w:pPr>
              <w:spacing w:line="500" w:lineRule="exact"/>
              <w:rPr>
                <w:rFonts w:ascii="仿宋_GB2312" w:hAnsi="仿宋_GB2312" w:eastAsia="仿宋_GB2312" w:cs="仿宋_GB2312"/>
                <w:sz w:val="24"/>
              </w:rPr>
            </w:pPr>
          </w:p>
        </w:tc>
        <w:tc>
          <w:tcPr>
            <w:tcW w:w="1476" w:type="dxa"/>
          </w:tcPr>
          <w:p w14:paraId="0C68888B">
            <w:pPr>
              <w:spacing w:line="500" w:lineRule="exact"/>
              <w:rPr>
                <w:rFonts w:ascii="仿宋_GB2312" w:hAnsi="仿宋_GB2312" w:eastAsia="仿宋_GB2312" w:cs="仿宋_GB2312"/>
                <w:sz w:val="24"/>
              </w:rPr>
            </w:pPr>
          </w:p>
        </w:tc>
      </w:tr>
      <w:tr w14:paraId="4150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40" w:type="dxa"/>
          </w:tcPr>
          <w:p w14:paraId="56320F1B">
            <w:pPr>
              <w:spacing w:line="500" w:lineRule="exact"/>
              <w:rPr>
                <w:rFonts w:ascii="仿宋_GB2312" w:hAnsi="仿宋_GB2312" w:eastAsia="仿宋_GB2312" w:cs="仿宋_GB2312"/>
                <w:sz w:val="24"/>
              </w:rPr>
            </w:pPr>
          </w:p>
        </w:tc>
        <w:tc>
          <w:tcPr>
            <w:tcW w:w="2474" w:type="dxa"/>
          </w:tcPr>
          <w:p w14:paraId="597A683B">
            <w:pPr>
              <w:spacing w:line="500" w:lineRule="exact"/>
              <w:rPr>
                <w:rFonts w:ascii="仿宋_GB2312" w:hAnsi="仿宋_GB2312" w:eastAsia="仿宋_GB2312" w:cs="仿宋_GB2312"/>
                <w:sz w:val="24"/>
              </w:rPr>
            </w:pPr>
          </w:p>
        </w:tc>
        <w:tc>
          <w:tcPr>
            <w:tcW w:w="2227" w:type="dxa"/>
          </w:tcPr>
          <w:p w14:paraId="47FD8F14">
            <w:pPr>
              <w:spacing w:line="500" w:lineRule="exact"/>
              <w:rPr>
                <w:rFonts w:ascii="仿宋_GB2312" w:hAnsi="仿宋_GB2312" w:eastAsia="仿宋_GB2312" w:cs="仿宋_GB2312"/>
                <w:sz w:val="24"/>
              </w:rPr>
            </w:pPr>
          </w:p>
        </w:tc>
        <w:tc>
          <w:tcPr>
            <w:tcW w:w="2304" w:type="dxa"/>
          </w:tcPr>
          <w:p w14:paraId="6566BE77">
            <w:pPr>
              <w:spacing w:line="500" w:lineRule="exact"/>
              <w:rPr>
                <w:rFonts w:ascii="仿宋_GB2312" w:hAnsi="仿宋_GB2312" w:eastAsia="仿宋_GB2312" w:cs="仿宋_GB2312"/>
                <w:sz w:val="24"/>
              </w:rPr>
            </w:pPr>
          </w:p>
        </w:tc>
        <w:tc>
          <w:tcPr>
            <w:tcW w:w="1476" w:type="dxa"/>
          </w:tcPr>
          <w:p w14:paraId="31A5D105">
            <w:pPr>
              <w:spacing w:line="500" w:lineRule="exact"/>
              <w:rPr>
                <w:rFonts w:ascii="仿宋_GB2312" w:hAnsi="仿宋_GB2312" w:eastAsia="仿宋_GB2312" w:cs="仿宋_GB2312"/>
                <w:sz w:val="24"/>
              </w:rPr>
            </w:pPr>
          </w:p>
        </w:tc>
      </w:tr>
      <w:tr w14:paraId="583F8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40" w:type="dxa"/>
          </w:tcPr>
          <w:p w14:paraId="46A44B39">
            <w:pPr>
              <w:spacing w:line="500" w:lineRule="exact"/>
              <w:rPr>
                <w:rFonts w:ascii="仿宋_GB2312" w:hAnsi="仿宋_GB2312" w:eastAsia="仿宋_GB2312" w:cs="仿宋_GB2312"/>
                <w:sz w:val="24"/>
              </w:rPr>
            </w:pPr>
          </w:p>
        </w:tc>
        <w:tc>
          <w:tcPr>
            <w:tcW w:w="2474" w:type="dxa"/>
          </w:tcPr>
          <w:p w14:paraId="27E6B096">
            <w:pPr>
              <w:spacing w:line="500" w:lineRule="exact"/>
              <w:rPr>
                <w:rFonts w:ascii="仿宋_GB2312" w:hAnsi="仿宋_GB2312" w:eastAsia="仿宋_GB2312" w:cs="仿宋_GB2312"/>
                <w:sz w:val="24"/>
              </w:rPr>
            </w:pPr>
          </w:p>
        </w:tc>
        <w:tc>
          <w:tcPr>
            <w:tcW w:w="2227" w:type="dxa"/>
          </w:tcPr>
          <w:p w14:paraId="58112D07">
            <w:pPr>
              <w:spacing w:line="500" w:lineRule="exact"/>
              <w:rPr>
                <w:rFonts w:ascii="仿宋_GB2312" w:hAnsi="仿宋_GB2312" w:eastAsia="仿宋_GB2312" w:cs="仿宋_GB2312"/>
                <w:sz w:val="24"/>
              </w:rPr>
            </w:pPr>
          </w:p>
        </w:tc>
        <w:tc>
          <w:tcPr>
            <w:tcW w:w="2304" w:type="dxa"/>
          </w:tcPr>
          <w:p w14:paraId="25F94AC6">
            <w:pPr>
              <w:spacing w:line="500" w:lineRule="exact"/>
              <w:rPr>
                <w:rFonts w:ascii="仿宋_GB2312" w:hAnsi="仿宋_GB2312" w:eastAsia="仿宋_GB2312" w:cs="仿宋_GB2312"/>
                <w:sz w:val="24"/>
              </w:rPr>
            </w:pPr>
          </w:p>
        </w:tc>
        <w:tc>
          <w:tcPr>
            <w:tcW w:w="1476" w:type="dxa"/>
          </w:tcPr>
          <w:p w14:paraId="67B6509D">
            <w:pPr>
              <w:spacing w:line="500" w:lineRule="exact"/>
              <w:rPr>
                <w:rFonts w:ascii="仿宋_GB2312" w:hAnsi="仿宋_GB2312" w:eastAsia="仿宋_GB2312" w:cs="仿宋_GB2312"/>
                <w:sz w:val="24"/>
              </w:rPr>
            </w:pPr>
          </w:p>
        </w:tc>
      </w:tr>
      <w:tr w14:paraId="7B80D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40" w:type="dxa"/>
          </w:tcPr>
          <w:p w14:paraId="18A5A756">
            <w:pPr>
              <w:spacing w:line="500" w:lineRule="exact"/>
              <w:rPr>
                <w:rFonts w:ascii="仿宋_GB2312" w:hAnsi="仿宋_GB2312" w:eastAsia="仿宋_GB2312" w:cs="仿宋_GB2312"/>
                <w:sz w:val="24"/>
              </w:rPr>
            </w:pPr>
          </w:p>
        </w:tc>
        <w:tc>
          <w:tcPr>
            <w:tcW w:w="2474" w:type="dxa"/>
          </w:tcPr>
          <w:p w14:paraId="26115BCB">
            <w:pPr>
              <w:spacing w:line="500" w:lineRule="exact"/>
              <w:rPr>
                <w:rFonts w:ascii="仿宋_GB2312" w:hAnsi="仿宋_GB2312" w:eastAsia="仿宋_GB2312" w:cs="仿宋_GB2312"/>
                <w:sz w:val="24"/>
              </w:rPr>
            </w:pPr>
          </w:p>
        </w:tc>
        <w:tc>
          <w:tcPr>
            <w:tcW w:w="2227" w:type="dxa"/>
          </w:tcPr>
          <w:p w14:paraId="02FB5484">
            <w:pPr>
              <w:spacing w:line="500" w:lineRule="exact"/>
              <w:rPr>
                <w:rFonts w:ascii="仿宋_GB2312" w:hAnsi="仿宋_GB2312" w:eastAsia="仿宋_GB2312" w:cs="仿宋_GB2312"/>
                <w:sz w:val="24"/>
              </w:rPr>
            </w:pPr>
          </w:p>
        </w:tc>
        <w:tc>
          <w:tcPr>
            <w:tcW w:w="2304" w:type="dxa"/>
          </w:tcPr>
          <w:p w14:paraId="7EE5F04A">
            <w:pPr>
              <w:spacing w:line="500" w:lineRule="exact"/>
              <w:rPr>
                <w:rFonts w:ascii="仿宋_GB2312" w:hAnsi="仿宋_GB2312" w:eastAsia="仿宋_GB2312" w:cs="仿宋_GB2312"/>
                <w:sz w:val="24"/>
              </w:rPr>
            </w:pPr>
          </w:p>
        </w:tc>
        <w:tc>
          <w:tcPr>
            <w:tcW w:w="1476" w:type="dxa"/>
          </w:tcPr>
          <w:p w14:paraId="56404AC2">
            <w:pPr>
              <w:spacing w:line="500" w:lineRule="exact"/>
              <w:rPr>
                <w:rFonts w:ascii="仿宋_GB2312" w:hAnsi="仿宋_GB2312" w:eastAsia="仿宋_GB2312" w:cs="仿宋_GB2312"/>
                <w:sz w:val="24"/>
              </w:rPr>
            </w:pPr>
          </w:p>
        </w:tc>
      </w:tr>
      <w:tr w14:paraId="545E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40" w:type="dxa"/>
          </w:tcPr>
          <w:p w14:paraId="192137F6">
            <w:pPr>
              <w:spacing w:line="500" w:lineRule="exact"/>
              <w:rPr>
                <w:rFonts w:ascii="仿宋_GB2312" w:hAnsi="仿宋_GB2312" w:eastAsia="仿宋_GB2312" w:cs="仿宋_GB2312"/>
                <w:sz w:val="24"/>
              </w:rPr>
            </w:pPr>
          </w:p>
        </w:tc>
        <w:tc>
          <w:tcPr>
            <w:tcW w:w="2474" w:type="dxa"/>
          </w:tcPr>
          <w:p w14:paraId="2A6C8F71">
            <w:pPr>
              <w:spacing w:line="500" w:lineRule="exact"/>
              <w:rPr>
                <w:rFonts w:ascii="仿宋_GB2312" w:hAnsi="仿宋_GB2312" w:eastAsia="仿宋_GB2312" w:cs="仿宋_GB2312"/>
                <w:sz w:val="24"/>
              </w:rPr>
            </w:pPr>
          </w:p>
        </w:tc>
        <w:tc>
          <w:tcPr>
            <w:tcW w:w="2227" w:type="dxa"/>
          </w:tcPr>
          <w:p w14:paraId="21C7A8EF">
            <w:pPr>
              <w:spacing w:line="500" w:lineRule="exact"/>
              <w:rPr>
                <w:rFonts w:ascii="仿宋_GB2312" w:hAnsi="仿宋_GB2312" w:eastAsia="仿宋_GB2312" w:cs="仿宋_GB2312"/>
                <w:sz w:val="24"/>
              </w:rPr>
            </w:pPr>
          </w:p>
        </w:tc>
        <w:tc>
          <w:tcPr>
            <w:tcW w:w="2304" w:type="dxa"/>
          </w:tcPr>
          <w:p w14:paraId="03A8AC39">
            <w:pPr>
              <w:spacing w:line="500" w:lineRule="exact"/>
              <w:rPr>
                <w:rFonts w:ascii="仿宋_GB2312" w:hAnsi="仿宋_GB2312" w:eastAsia="仿宋_GB2312" w:cs="仿宋_GB2312"/>
                <w:sz w:val="24"/>
              </w:rPr>
            </w:pPr>
          </w:p>
        </w:tc>
        <w:tc>
          <w:tcPr>
            <w:tcW w:w="1476" w:type="dxa"/>
          </w:tcPr>
          <w:p w14:paraId="78E3C08C">
            <w:pPr>
              <w:spacing w:line="500" w:lineRule="exact"/>
              <w:rPr>
                <w:rFonts w:ascii="仿宋_GB2312" w:hAnsi="仿宋_GB2312" w:eastAsia="仿宋_GB2312" w:cs="仿宋_GB2312"/>
                <w:sz w:val="24"/>
              </w:rPr>
            </w:pPr>
          </w:p>
        </w:tc>
      </w:tr>
      <w:tr w14:paraId="5E2D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40" w:type="dxa"/>
          </w:tcPr>
          <w:p w14:paraId="5288978F">
            <w:pPr>
              <w:spacing w:line="500" w:lineRule="exact"/>
              <w:rPr>
                <w:rFonts w:ascii="仿宋_GB2312" w:hAnsi="仿宋_GB2312" w:eastAsia="仿宋_GB2312" w:cs="仿宋_GB2312"/>
                <w:sz w:val="24"/>
              </w:rPr>
            </w:pPr>
          </w:p>
        </w:tc>
        <w:tc>
          <w:tcPr>
            <w:tcW w:w="2474" w:type="dxa"/>
          </w:tcPr>
          <w:p w14:paraId="5D2B179F">
            <w:pPr>
              <w:spacing w:line="500" w:lineRule="exact"/>
              <w:rPr>
                <w:rFonts w:ascii="仿宋_GB2312" w:hAnsi="仿宋_GB2312" w:eastAsia="仿宋_GB2312" w:cs="仿宋_GB2312"/>
                <w:sz w:val="24"/>
              </w:rPr>
            </w:pPr>
          </w:p>
        </w:tc>
        <w:tc>
          <w:tcPr>
            <w:tcW w:w="2227" w:type="dxa"/>
          </w:tcPr>
          <w:p w14:paraId="59362453">
            <w:pPr>
              <w:spacing w:line="500" w:lineRule="exact"/>
              <w:rPr>
                <w:rFonts w:ascii="仿宋_GB2312" w:hAnsi="仿宋_GB2312" w:eastAsia="仿宋_GB2312" w:cs="仿宋_GB2312"/>
                <w:sz w:val="24"/>
              </w:rPr>
            </w:pPr>
          </w:p>
        </w:tc>
        <w:tc>
          <w:tcPr>
            <w:tcW w:w="2304" w:type="dxa"/>
          </w:tcPr>
          <w:p w14:paraId="0D1C5DC5">
            <w:pPr>
              <w:spacing w:line="500" w:lineRule="exact"/>
              <w:rPr>
                <w:rFonts w:ascii="仿宋_GB2312" w:hAnsi="仿宋_GB2312" w:eastAsia="仿宋_GB2312" w:cs="仿宋_GB2312"/>
                <w:sz w:val="24"/>
              </w:rPr>
            </w:pPr>
          </w:p>
        </w:tc>
        <w:tc>
          <w:tcPr>
            <w:tcW w:w="1476" w:type="dxa"/>
          </w:tcPr>
          <w:p w14:paraId="14460B56">
            <w:pPr>
              <w:spacing w:line="500" w:lineRule="exact"/>
              <w:rPr>
                <w:rFonts w:ascii="仿宋_GB2312" w:hAnsi="仿宋_GB2312" w:eastAsia="仿宋_GB2312" w:cs="仿宋_GB2312"/>
                <w:sz w:val="24"/>
              </w:rPr>
            </w:pPr>
          </w:p>
        </w:tc>
      </w:tr>
    </w:tbl>
    <w:p w14:paraId="179E90F5">
      <w:pPr>
        <w:spacing w:line="500" w:lineRule="exact"/>
        <w:rPr>
          <w:rFonts w:ascii="仿宋_GB2312" w:hAnsi="仿宋_GB2312" w:eastAsia="仿宋_GB2312" w:cs="仿宋_GB2312"/>
          <w:sz w:val="24"/>
          <w:szCs w:val="20"/>
        </w:rPr>
      </w:pPr>
      <w:r>
        <w:rPr>
          <w:rFonts w:hint="eastAsia" w:ascii="仿宋_GB2312" w:hAnsi="仿宋_GB2312" w:eastAsia="仿宋_GB2312" w:cs="仿宋_GB2312"/>
          <w:sz w:val="24"/>
          <w:szCs w:val="20"/>
        </w:rPr>
        <w:t>说明：1、如响应内容与采购文件的要求存在偏差，则填写上表。</w:t>
      </w:r>
    </w:p>
    <w:p w14:paraId="392BB6F5">
      <w:pPr>
        <w:spacing w:line="500" w:lineRule="exact"/>
        <w:rPr>
          <w:rFonts w:ascii="仿宋_GB2312" w:hAnsi="仿宋_GB2312" w:eastAsia="仿宋_GB2312" w:cs="仿宋_GB2312"/>
          <w:sz w:val="24"/>
          <w:szCs w:val="20"/>
        </w:rPr>
      </w:pPr>
      <w:r>
        <w:rPr>
          <w:rFonts w:hint="eastAsia" w:ascii="仿宋_GB2312" w:hAnsi="仿宋_GB2312" w:eastAsia="仿宋_GB2312" w:cs="仿宋_GB2312"/>
          <w:sz w:val="24"/>
          <w:szCs w:val="20"/>
        </w:rPr>
        <w:t xml:space="preserve">      2、如响应内容与采购文件的要求无偏差，请填写“无”。</w:t>
      </w:r>
    </w:p>
    <w:p w14:paraId="5D16B86F">
      <w:pPr>
        <w:spacing w:line="400" w:lineRule="exact"/>
        <w:jc w:val="left"/>
        <w:rPr>
          <w:rFonts w:ascii="仿宋_GB2312" w:hAnsi="宋体" w:eastAsia="仿宋_GB2312"/>
          <w:sz w:val="28"/>
        </w:rPr>
      </w:pPr>
    </w:p>
    <w:p w14:paraId="4BAE5596">
      <w:pPr>
        <w:spacing w:line="600" w:lineRule="exact"/>
        <w:jc w:val="left"/>
        <w:rPr>
          <w:rFonts w:ascii="仿宋_GB2312" w:hAnsi="宋体" w:eastAsia="仿宋_GB2312"/>
          <w:sz w:val="24"/>
        </w:rPr>
      </w:pPr>
      <w:r>
        <w:rPr>
          <w:rFonts w:hint="eastAsia" w:ascii="仿宋_GB2312" w:hAnsi="宋体" w:eastAsia="仿宋_GB2312"/>
          <w:sz w:val="24"/>
        </w:rPr>
        <w:t>供应商：</w:t>
      </w:r>
      <w:r>
        <w:rPr>
          <w:rFonts w:hint="eastAsia" w:ascii="仿宋_GB2312" w:hAnsi="宋体" w:eastAsia="仿宋_GB2312"/>
          <w:sz w:val="24"/>
          <w:u w:val="single"/>
        </w:rPr>
        <w:t xml:space="preserve">           （盖章）</w:t>
      </w:r>
    </w:p>
    <w:p w14:paraId="7A163E78">
      <w:pPr>
        <w:spacing w:line="600" w:lineRule="exact"/>
        <w:jc w:val="left"/>
        <w:rPr>
          <w:rFonts w:ascii="仿宋_GB2312" w:hAnsi="宋体" w:eastAsia="仿宋_GB2312"/>
          <w:sz w:val="24"/>
          <w:u w:val="single"/>
        </w:rPr>
      </w:pPr>
      <w:r>
        <w:rPr>
          <w:rFonts w:hint="eastAsia" w:ascii="仿宋_GB2312" w:hAnsi="宋体" w:eastAsia="仿宋_GB2312"/>
          <w:sz w:val="24"/>
        </w:rPr>
        <w:t>法定代表人或委托代理人：</w:t>
      </w:r>
      <w:r>
        <w:rPr>
          <w:rFonts w:hint="eastAsia" w:ascii="仿宋_GB2312" w:hAnsi="宋体" w:eastAsia="仿宋_GB2312"/>
          <w:sz w:val="24"/>
          <w:u w:val="single"/>
        </w:rPr>
        <w:t xml:space="preserve">          （签字或盖章）</w:t>
      </w:r>
    </w:p>
    <w:p w14:paraId="320F3BA8">
      <w:pPr>
        <w:spacing w:line="600" w:lineRule="exact"/>
        <w:rPr>
          <w:rFonts w:ascii="仿宋_GB2312" w:eastAsia="仿宋_GB2312" w:cs="仿宋_GB2312"/>
          <w:b/>
          <w:sz w:val="24"/>
          <w:lang w:bidi="ar"/>
        </w:rPr>
        <w:sectPr>
          <w:headerReference r:id="rId5" w:type="default"/>
          <w:footerReference r:id="rId6" w:type="default"/>
          <w:pgSz w:w="11850" w:h="16783"/>
          <w:pgMar w:top="1361" w:right="1191" w:bottom="1361" w:left="1191" w:header="851" w:footer="992" w:gutter="0"/>
          <w:cols w:space="720" w:num="1"/>
          <w:docGrid w:linePitch="312" w:charSpace="0"/>
        </w:sectPr>
      </w:pPr>
      <w:r>
        <w:rPr>
          <w:rFonts w:hint="eastAsia" w:ascii="仿宋_GB2312" w:hAnsi="宋体" w:eastAsia="仿宋_GB2312"/>
          <w:sz w:val="24"/>
        </w:rPr>
        <w:t>日期：</w:t>
      </w:r>
      <w:r>
        <w:rPr>
          <w:rFonts w:hint="eastAsia" w:ascii="仿宋_GB2312" w:hAnsi="宋体" w:eastAsia="仿宋_GB2312"/>
          <w:sz w:val="24"/>
          <w:u w:val="single"/>
        </w:rPr>
        <w:t xml:space="preserve">      年      月    日</w:t>
      </w:r>
      <w:r>
        <w:rPr>
          <w:rFonts w:hint="eastAsia" w:ascii="仿宋_GB2312" w:hAnsi="宋体" w:eastAsia="仿宋_GB2312"/>
          <w:sz w:val="24"/>
        </w:rPr>
        <w:t xml:space="preserve"> </w:t>
      </w:r>
    </w:p>
    <w:p w14:paraId="179DA447">
      <w:pPr>
        <w:spacing w:line="440" w:lineRule="exact"/>
        <w:jc w:val="left"/>
        <w:rPr>
          <w:rFonts w:ascii="仿宋_GB2312" w:eastAsia="仿宋_GB2312" w:cs="仿宋_GB2312"/>
          <w:b/>
          <w:sz w:val="32"/>
          <w:szCs w:val="32"/>
          <w:lang w:bidi="ar"/>
        </w:rPr>
      </w:pPr>
      <w:r>
        <w:rPr>
          <w:rStyle w:val="35"/>
          <w:rFonts w:hint="eastAsia" w:ascii="仿宋_GB2312" w:eastAsia="仿宋_GB2312"/>
          <w:sz w:val="24"/>
        </w:rPr>
        <w:t>附件</w:t>
      </w:r>
      <w:r>
        <w:rPr>
          <w:rStyle w:val="35"/>
          <w:rFonts w:ascii="仿宋_GB2312" w:eastAsia="仿宋_GB2312"/>
          <w:sz w:val="24"/>
        </w:rPr>
        <w:t>13</w:t>
      </w:r>
      <w:r>
        <w:rPr>
          <w:rStyle w:val="35"/>
          <w:rFonts w:hint="eastAsia" w:ascii="仿宋_GB2312" w:eastAsia="仿宋_GB2312"/>
          <w:sz w:val="24"/>
        </w:rPr>
        <w:t>：</w:t>
      </w:r>
    </w:p>
    <w:p w14:paraId="15B3E700">
      <w:pPr>
        <w:spacing w:line="44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供应商202</w:t>
      </w:r>
      <w:r>
        <w:rPr>
          <w:rFonts w:ascii="仿宋_GB2312" w:hAnsi="仿宋_GB2312" w:eastAsia="仿宋_GB2312" w:cs="仿宋_GB2312"/>
          <w:b/>
          <w:sz w:val="28"/>
          <w:szCs w:val="28"/>
        </w:rPr>
        <w:t>1</w:t>
      </w:r>
      <w:r>
        <w:rPr>
          <w:rFonts w:hint="eastAsia" w:ascii="仿宋_GB2312" w:hAnsi="仿宋_GB2312" w:eastAsia="仿宋_GB2312" w:cs="仿宋_GB2312"/>
          <w:b/>
          <w:sz w:val="28"/>
          <w:szCs w:val="28"/>
        </w:rPr>
        <w:t>年以来同类项目一览表</w:t>
      </w:r>
    </w:p>
    <w:p w14:paraId="31B1AF1C">
      <w:pPr>
        <w:spacing w:line="420" w:lineRule="exact"/>
        <w:jc w:val="center"/>
        <w:rPr>
          <w:rFonts w:ascii="仿宋_GB2312" w:hAnsi="仿宋_GB2312" w:eastAsia="仿宋_GB2312" w:cs="仿宋_GB2312"/>
          <w:b/>
          <w:sz w:val="28"/>
          <w:szCs w:val="28"/>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57"/>
        <w:gridCol w:w="1836"/>
        <w:gridCol w:w="1935"/>
        <w:gridCol w:w="2895"/>
        <w:gridCol w:w="1428"/>
      </w:tblGrid>
      <w:tr w14:paraId="1C01C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897A349">
            <w:pPr>
              <w:tabs>
                <w:tab w:val="left" w:pos="0"/>
              </w:tabs>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序号</w:t>
            </w:r>
          </w:p>
        </w:tc>
        <w:tc>
          <w:tcPr>
            <w:tcW w:w="1757" w:type="dxa"/>
            <w:tcBorders>
              <w:top w:val="single" w:color="auto" w:sz="4" w:space="0"/>
              <w:left w:val="single" w:color="auto" w:sz="4" w:space="0"/>
              <w:bottom w:val="single" w:color="auto" w:sz="4" w:space="0"/>
              <w:right w:val="single" w:color="auto" w:sz="4" w:space="0"/>
              <w:tl2br w:val="nil"/>
              <w:tr2bl w:val="nil"/>
            </w:tcBorders>
            <w:vAlign w:val="center"/>
          </w:tcPr>
          <w:p w14:paraId="3C5FE064">
            <w:pPr>
              <w:tabs>
                <w:tab w:val="left" w:pos="0"/>
              </w:tabs>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合同签订时间</w:t>
            </w:r>
          </w:p>
        </w:tc>
        <w:tc>
          <w:tcPr>
            <w:tcW w:w="1836" w:type="dxa"/>
            <w:tcBorders>
              <w:top w:val="single" w:color="auto" w:sz="4" w:space="0"/>
              <w:left w:val="single" w:color="auto" w:sz="4" w:space="0"/>
              <w:bottom w:val="single" w:color="auto" w:sz="4" w:space="0"/>
              <w:right w:val="single" w:color="auto" w:sz="4" w:space="0"/>
              <w:tl2br w:val="nil"/>
              <w:tr2bl w:val="nil"/>
            </w:tcBorders>
            <w:vAlign w:val="center"/>
          </w:tcPr>
          <w:p w14:paraId="453030FF">
            <w:pPr>
              <w:tabs>
                <w:tab w:val="left" w:pos="0"/>
              </w:tabs>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项目名称</w:t>
            </w:r>
          </w:p>
        </w:tc>
        <w:tc>
          <w:tcPr>
            <w:tcW w:w="1935" w:type="dxa"/>
            <w:tcBorders>
              <w:top w:val="single" w:color="auto" w:sz="4" w:space="0"/>
              <w:left w:val="single" w:color="auto" w:sz="4" w:space="0"/>
              <w:bottom w:val="single" w:color="auto" w:sz="4" w:space="0"/>
              <w:right w:val="single" w:color="auto" w:sz="4" w:space="0"/>
              <w:tl2br w:val="nil"/>
              <w:tr2bl w:val="nil"/>
            </w:tcBorders>
            <w:vAlign w:val="center"/>
          </w:tcPr>
          <w:p w14:paraId="64D48A37">
            <w:pPr>
              <w:tabs>
                <w:tab w:val="left" w:pos="0"/>
              </w:tabs>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合同总金额（元）</w:t>
            </w:r>
          </w:p>
        </w:tc>
        <w:tc>
          <w:tcPr>
            <w:tcW w:w="2895" w:type="dxa"/>
            <w:tcBorders>
              <w:top w:val="single" w:color="auto" w:sz="4" w:space="0"/>
              <w:left w:val="single" w:color="auto" w:sz="4" w:space="0"/>
              <w:bottom w:val="single" w:color="auto" w:sz="4" w:space="0"/>
              <w:right w:val="single" w:color="auto" w:sz="4" w:space="0"/>
              <w:tl2br w:val="nil"/>
              <w:tr2bl w:val="nil"/>
            </w:tcBorders>
            <w:vAlign w:val="center"/>
          </w:tcPr>
          <w:p w14:paraId="48C7492E">
            <w:pPr>
              <w:tabs>
                <w:tab w:val="left" w:pos="0"/>
              </w:tabs>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项目主要内容</w:t>
            </w:r>
          </w:p>
        </w:tc>
        <w:tc>
          <w:tcPr>
            <w:tcW w:w="1428" w:type="dxa"/>
            <w:tcBorders>
              <w:top w:val="single" w:color="auto" w:sz="4" w:space="0"/>
              <w:left w:val="single" w:color="auto" w:sz="4" w:space="0"/>
              <w:bottom w:val="single" w:color="auto" w:sz="4" w:space="0"/>
              <w:right w:val="single" w:color="auto" w:sz="4" w:space="0"/>
              <w:tl2br w:val="nil"/>
              <w:tr2bl w:val="nil"/>
            </w:tcBorders>
            <w:vAlign w:val="center"/>
          </w:tcPr>
          <w:p w14:paraId="204F4474">
            <w:pPr>
              <w:tabs>
                <w:tab w:val="left" w:pos="0"/>
              </w:tabs>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业主联系人及电话</w:t>
            </w:r>
          </w:p>
        </w:tc>
      </w:tr>
      <w:tr w14:paraId="5442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B6FA646">
            <w:pPr>
              <w:tabs>
                <w:tab w:val="left" w:pos="0"/>
              </w:tabs>
              <w:ind w:right="-210"/>
              <w:jc w:val="center"/>
              <w:rPr>
                <w:rFonts w:ascii="仿宋_GB2312" w:hAnsi="仿宋_GB2312" w:eastAsia="仿宋_GB2312" w:cs="仿宋_GB2312"/>
                <w:color w:val="000000"/>
                <w:sz w:val="24"/>
              </w:rPr>
            </w:pPr>
          </w:p>
        </w:tc>
        <w:tc>
          <w:tcPr>
            <w:tcW w:w="1757" w:type="dxa"/>
            <w:tcBorders>
              <w:top w:val="single" w:color="auto" w:sz="4" w:space="0"/>
              <w:left w:val="single" w:color="auto" w:sz="4" w:space="0"/>
              <w:bottom w:val="single" w:color="auto" w:sz="4" w:space="0"/>
              <w:right w:val="single" w:color="auto" w:sz="4" w:space="0"/>
              <w:tl2br w:val="nil"/>
              <w:tr2bl w:val="nil"/>
            </w:tcBorders>
            <w:vAlign w:val="center"/>
          </w:tcPr>
          <w:p w14:paraId="554A77C9">
            <w:pPr>
              <w:tabs>
                <w:tab w:val="left" w:pos="0"/>
              </w:tabs>
              <w:ind w:right="-210"/>
              <w:jc w:val="center"/>
              <w:rPr>
                <w:rFonts w:ascii="仿宋_GB2312" w:hAnsi="仿宋_GB2312" w:eastAsia="仿宋_GB2312" w:cs="仿宋_GB2312"/>
                <w:color w:val="000000"/>
                <w:sz w:val="24"/>
              </w:rPr>
            </w:pPr>
          </w:p>
        </w:tc>
        <w:tc>
          <w:tcPr>
            <w:tcW w:w="1836" w:type="dxa"/>
            <w:tcBorders>
              <w:top w:val="single" w:color="auto" w:sz="4" w:space="0"/>
              <w:left w:val="single" w:color="auto" w:sz="4" w:space="0"/>
              <w:bottom w:val="single" w:color="auto" w:sz="4" w:space="0"/>
              <w:right w:val="single" w:color="auto" w:sz="4" w:space="0"/>
              <w:tl2br w:val="nil"/>
              <w:tr2bl w:val="nil"/>
            </w:tcBorders>
            <w:vAlign w:val="center"/>
          </w:tcPr>
          <w:p w14:paraId="24E2483E">
            <w:pPr>
              <w:tabs>
                <w:tab w:val="left" w:pos="0"/>
              </w:tabs>
              <w:ind w:right="-210"/>
              <w:jc w:val="center"/>
              <w:rPr>
                <w:rFonts w:ascii="仿宋_GB2312" w:hAnsi="仿宋_GB2312" w:eastAsia="仿宋_GB2312" w:cs="仿宋_GB2312"/>
                <w:color w:val="000000"/>
                <w:sz w:val="24"/>
              </w:rPr>
            </w:pPr>
          </w:p>
        </w:tc>
        <w:tc>
          <w:tcPr>
            <w:tcW w:w="1935" w:type="dxa"/>
            <w:tcBorders>
              <w:top w:val="single" w:color="auto" w:sz="4" w:space="0"/>
              <w:left w:val="single" w:color="auto" w:sz="4" w:space="0"/>
              <w:bottom w:val="single" w:color="auto" w:sz="4" w:space="0"/>
              <w:right w:val="single" w:color="auto" w:sz="4" w:space="0"/>
              <w:tl2br w:val="nil"/>
              <w:tr2bl w:val="nil"/>
            </w:tcBorders>
            <w:vAlign w:val="center"/>
          </w:tcPr>
          <w:p w14:paraId="17FA2D6B">
            <w:pPr>
              <w:tabs>
                <w:tab w:val="left" w:pos="0"/>
              </w:tabs>
              <w:ind w:right="-210"/>
              <w:jc w:val="center"/>
              <w:rPr>
                <w:rFonts w:ascii="仿宋_GB2312" w:hAnsi="仿宋_GB2312" w:eastAsia="仿宋_GB2312" w:cs="仿宋_GB2312"/>
                <w:color w:val="000000"/>
                <w:sz w:val="24"/>
              </w:rPr>
            </w:pPr>
          </w:p>
        </w:tc>
        <w:tc>
          <w:tcPr>
            <w:tcW w:w="2895" w:type="dxa"/>
            <w:tcBorders>
              <w:top w:val="single" w:color="auto" w:sz="4" w:space="0"/>
              <w:left w:val="single" w:color="auto" w:sz="4" w:space="0"/>
              <w:bottom w:val="single" w:color="auto" w:sz="4" w:space="0"/>
              <w:right w:val="single" w:color="auto" w:sz="4" w:space="0"/>
              <w:tl2br w:val="nil"/>
              <w:tr2bl w:val="nil"/>
            </w:tcBorders>
            <w:vAlign w:val="center"/>
          </w:tcPr>
          <w:p w14:paraId="73AD32DE">
            <w:pPr>
              <w:tabs>
                <w:tab w:val="left" w:pos="0"/>
              </w:tabs>
              <w:ind w:right="-210"/>
              <w:jc w:val="center"/>
              <w:rPr>
                <w:rFonts w:ascii="仿宋_GB2312" w:hAnsi="仿宋_GB2312" w:eastAsia="仿宋_GB2312" w:cs="仿宋_GB2312"/>
                <w:color w:val="000000"/>
                <w:sz w:val="24"/>
              </w:rPr>
            </w:pPr>
          </w:p>
        </w:tc>
        <w:tc>
          <w:tcPr>
            <w:tcW w:w="1428" w:type="dxa"/>
            <w:tcBorders>
              <w:top w:val="single" w:color="auto" w:sz="4" w:space="0"/>
              <w:left w:val="single" w:color="auto" w:sz="4" w:space="0"/>
              <w:bottom w:val="single" w:color="auto" w:sz="4" w:space="0"/>
              <w:right w:val="single" w:color="auto" w:sz="4" w:space="0"/>
              <w:tl2br w:val="nil"/>
              <w:tr2bl w:val="nil"/>
            </w:tcBorders>
            <w:vAlign w:val="center"/>
          </w:tcPr>
          <w:p w14:paraId="5685560C">
            <w:pPr>
              <w:tabs>
                <w:tab w:val="left" w:pos="0"/>
              </w:tabs>
              <w:ind w:right="-210"/>
              <w:jc w:val="center"/>
              <w:rPr>
                <w:rFonts w:ascii="仿宋_GB2312" w:hAnsi="仿宋_GB2312" w:eastAsia="仿宋_GB2312" w:cs="仿宋_GB2312"/>
                <w:color w:val="000000"/>
                <w:sz w:val="24"/>
              </w:rPr>
            </w:pPr>
          </w:p>
        </w:tc>
      </w:tr>
      <w:tr w14:paraId="5D2A4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290A9E3B">
            <w:pPr>
              <w:tabs>
                <w:tab w:val="left" w:pos="0"/>
              </w:tabs>
              <w:ind w:right="-210"/>
              <w:jc w:val="center"/>
              <w:rPr>
                <w:rFonts w:ascii="仿宋_GB2312" w:hAnsi="仿宋_GB2312" w:eastAsia="仿宋_GB2312" w:cs="仿宋_GB2312"/>
                <w:color w:val="000000"/>
                <w:sz w:val="24"/>
              </w:rPr>
            </w:pPr>
          </w:p>
        </w:tc>
        <w:tc>
          <w:tcPr>
            <w:tcW w:w="1757" w:type="dxa"/>
            <w:tcBorders>
              <w:top w:val="single" w:color="auto" w:sz="4" w:space="0"/>
              <w:left w:val="single" w:color="auto" w:sz="4" w:space="0"/>
              <w:bottom w:val="single" w:color="auto" w:sz="4" w:space="0"/>
              <w:right w:val="single" w:color="auto" w:sz="4" w:space="0"/>
              <w:tl2br w:val="nil"/>
              <w:tr2bl w:val="nil"/>
            </w:tcBorders>
            <w:vAlign w:val="center"/>
          </w:tcPr>
          <w:p w14:paraId="176502BF">
            <w:pPr>
              <w:tabs>
                <w:tab w:val="left" w:pos="0"/>
              </w:tabs>
              <w:ind w:right="-210"/>
              <w:jc w:val="center"/>
              <w:rPr>
                <w:rFonts w:ascii="仿宋_GB2312" w:hAnsi="仿宋_GB2312" w:eastAsia="仿宋_GB2312" w:cs="仿宋_GB2312"/>
                <w:color w:val="000000"/>
                <w:sz w:val="24"/>
              </w:rPr>
            </w:pPr>
          </w:p>
        </w:tc>
        <w:tc>
          <w:tcPr>
            <w:tcW w:w="1836" w:type="dxa"/>
            <w:tcBorders>
              <w:top w:val="single" w:color="auto" w:sz="4" w:space="0"/>
              <w:left w:val="single" w:color="auto" w:sz="4" w:space="0"/>
              <w:bottom w:val="single" w:color="auto" w:sz="4" w:space="0"/>
              <w:right w:val="single" w:color="auto" w:sz="4" w:space="0"/>
              <w:tl2br w:val="nil"/>
              <w:tr2bl w:val="nil"/>
            </w:tcBorders>
            <w:vAlign w:val="center"/>
          </w:tcPr>
          <w:p w14:paraId="19270D8A">
            <w:pPr>
              <w:tabs>
                <w:tab w:val="left" w:pos="0"/>
              </w:tabs>
              <w:ind w:right="-210"/>
              <w:jc w:val="center"/>
              <w:rPr>
                <w:rFonts w:ascii="仿宋_GB2312" w:hAnsi="仿宋_GB2312" w:eastAsia="仿宋_GB2312" w:cs="仿宋_GB2312"/>
                <w:color w:val="000000"/>
                <w:sz w:val="24"/>
              </w:rPr>
            </w:pPr>
          </w:p>
        </w:tc>
        <w:tc>
          <w:tcPr>
            <w:tcW w:w="1935" w:type="dxa"/>
            <w:tcBorders>
              <w:top w:val="single" w:color="auto" w:sz="4" w:space="0"/>
              <w:left w:val="single" w:color="auto" w:sz="4" w:space="0"/>
              <w:bottom w:val="single" w:color="auto" w:sz="4" w:space="0"/>
              <w:right w:val="single" w:color="auto" w:sz="4" w:space="0"/>
              <w:tl2br w:val="nil"/>
              <w:tr2bl w:val="nil"/>
            </w:tcBorders>
            <w:vAlign w:val="center"/>
          </w:tcPr>
          <w:p w14:paraId="0A3F2ACC">
            <w:pPr>
              <w:tabs>
                <w:tab w:val="left" w:pos="0"/>
              </w:tabs>
              <w:ind w:right="-210"/>
              <w:jc w:val="center"/>
              <w:rPr>
                <w:rFonts w:ascii="仿宋_GB2312" w:hAnsi="仿宋_GB2312" w:eastAsia="仿宋_GB2312" w:cs="仿宋_GB2312"/>
                <w:color w:val="000000"/>
                <w:sz w:val="24"/>
              </w:rPr>
            </w:pPr>
          </w:p>
        </w:tc>
        <w:tc>
          <w:tcPr>
            <w:tcW w:w="2895" w:type="dxa"/>
            <w:tcBorders>
              <w:top w:val="single" w:color="auto" w:sz="4" w:space="0"/>
              <w:left w:val="single" w:color="auto" w:sz="4" w:space="0"/>
              <w:bottom w:val="single" w:color="auto" w:sz="4" w:space="0"/>
              <w:right w:val="single" w:color="auto" w:sz="4" w:space="0"/>
              <w:tl2br w:val="nil"/>
              <w:tr2bl w:val="nil"/>
            </w:tcBorders>
            <w:vAlign w:val="center"/>
          </w:tcPr>
          <w:p w14:paraId="34598869">
            <w:pPr>
              <w:tabs>
                <w:tab w:val="left" w:pos="0"/>
              </w:tabs>
              <w:ind w:right="-210"/>
              <w:jc w:val="center"/>
              <w:rPr>
                <w:rFonts w:ascii="仿宋_GB2312" w:hAnsi="仿宋_GB2312" w:eastAsia="仿宋_GB2312" w:cs="仿宋_GB2312"/>
                <w:color w:val="000000"/>
                <w:sz w:val="24"/>
              </w:rPr>
            </w:pPr>
          </w:p>
        </w:tc>
        <w:tc>
          <w:tcPr>
            <w:tcW w:w="1428" w:type="dxa"/>
            <w:tcBorders>
              <w:top w:val="single" w:color="auto" w:sz="4" w:space="0"/>
              <w:left w:val="single" w:color="auto" w:sz="4" w:space="0"/>
              <w:bottom w:val="single" w:color="auto" w:sz="4" w:space="0"/>
              <w:right w:val="single" w:color="auto" w:sz="4" w:space="0"/>
              <w:tl2br w:val="nil"/>
              <w:tr2bl w:val="nil"/>
            </w:tcBorders>
            <w:vAlign w:val="center"/>
          </w:tcPr>
          <w:p w14:paraId="69D2F5BD">
            <w:pPr>
              <w:tabs>
                <w:tab w:val="left" w:pos="0"/>
              </w:tabs>
              <w:ind w:right="-210"/>
              <w:jc w:val="center"/>
              <w:rPr>
                <w:rFonts w:ascii="仿宋_GB2312" w:hAnsi="仿宋_GB2312" w:eastAsia="仿宋_GB2312" w:cs="仿宋_GB2312"/>
                <w:color w:val="000000"/>
                <w:sz w:val="24"/>
              </w:rPr>
            </w:pPr>
          </w:p>
        </w:tc>
      </w:tr>
      <w:tr w14:paraId="4C4D1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3AC383C3">
            <w:pPr>
              <w:tabs>
                <w:tab w:val="left" w:pos="0"/>
              </w:tabs>
              <w:ind w:right="-210"/>
              <w:jc w:val="center"/>
              <w:rPr>
                <w:rFonts w:ascii="仿宋_GB2312" w:hAnsi="仿宋_GB2312" w:eastAsia="仿宋_GB2312" w:cs="仿宋_GB2312"/>
                <w:color w:val="000000"/>
                <w:sz w:val="24"/>
              </w:rPr>
            </w:pPr>
          </w:p>
        </w:tc>
        <w:tc>
          <w:tcPr>
            <w:tcW w:w="1757" w:type="dxa"/>
            <w:tcBorders>
              <w:top w:val="single" w:color="auto" w:sz="4" w:space="0"/>
              <w:left w:val="single" w:color="auto" w:sz="4" w:space="0"/>
              <w:bottom w:val="single" w:color="auto" w:sz="4" w:space="0"/>
              <w:right w:val="single" w:color="auto" w:sz="4" w:space="0"/>
              <w:tl2br w:val="nil"/>
              <w:tr2bl w:val="nil"/>
            </w:tcBorders>
            <w:vAlign w:val="center"/>
          </w:tcPr>
          <w:p w14:paraId="79A29B37">
            <w:pPr>
              <w:tabs>
                <w:tab w:val="left" w:pos="0"/>
              </w:tabs>
              <w:ind w:right="-210"/>
              <w:jc w:val="center"/>
              <w:rPr>
                <w:rFonts w:ascii="仿宋_GB2312" w:hAnsi="仿宋_GB2312" w:eastAsia="仿宋_GB2312" w:cs="仿宋_GB2312"/>
                <w:color w:val="000000"/>
                <w:sz w:val="24"/>
              </w:rPr>
            </w:pPr>
          </w:p>
        </w:tc>
        <w:tc>
          <w:tcPr>
            <w:tcW w:w="1836" w:type="dxa"/>
            <w:tcBorders>
              <w:top w:val="single" w:color="auto" w:sz="4" w:space="0"/>
              <w:left w:val="single" w:color="auto" w:sz="4" w:space="0"/>
              <w:bottom w:val="single" w:color="auto" w:sz="4" w:space="0"/>
              <w:right w:val="single" w:color="auto" w:sz="4" w:space="0"/>
              <w:tl2br w:val="nil"/>
              <w:tr2bl w:val="nil"/>
            </w:tcBorders>
            <w:vAlign w:val="center"/>
          </w:tcPr>
          <w:p w14:paraId="6E2982D7">
            <w:pPr>
              <w:tabs>
                <w:tab w:val="left" w:pos="0"/>
              </w:tabs>
              <w:ind w:right="-210"/>
              <w:jc w:val="center"/>
              <w:rPr>
                <w:rFonts w:ascii="仿宋_GB2312" w:hAnsi="仿宋_GB2312" w:eastAsia="仿宋_GB2312" w:cs="仿宋_GB2312"/>
                <w:color w:val="000000"/>
                <w:sz w:val="24"/>
              </w:rPr>
            </w:pPr>
          </w:p>
        </w:tc>
        <w:tc>
          <w:tcPr>
            <w:tcW w:w="1935" w:type="dxa"/>
            <w:tcBorders>
              <w:top w:val="single" w:color="auto" w:sz="4" w:space="0"/>
              <w:left w:val="single" w:color="auto" w:sz="4" w:space="0"/>
              <w:bottom w:val="single" w:color="auto" w:sz="4" w:space="0"/>
              <w:right w:val="single" w:color="auto" w:sz="4" w:space="0"/>
              <w:tl2br w:val="nil"/>
              <w:tr2bl w:val="nil"/>
            </w:tcBorders>
            <w:vAlign w:val="center"/>
          </w:tcPr>
          <w:p w14:paraId="498D67AB">
            <w:pPr>
              <w:tabs>
                <w:tab w:val="left" w:pos="0"/>
              </w:tabs>
              <w:ind w:right="-210"/>
              <w:jc w:val="center"/>
              <w:rPr>
                <w:rFonts w:ascii="仿宋_GB2312" w:hAnsi="仿宋_GB2312" w:eastAsia="仿宋_GB2312" w:cs="仿宋_GB2312"/>
                <w:color w:val="000000"/>
                <w:sz w:val="24"/>
              </w:rPr>
            </w:pPr>
          </w:p>
        </w:tc>
        <w:tc>
          <w:tcPr>
            <w:tcW w:w="2895" w:type="dxa"/>
            <w:tcBorders>
              <w:top w:val="single" w:color="auto" w:sz="4" w:space="0"/>
              <w:left w:val="single" w:color="auto" w:sz="4" w:space="0"/>
              <w:bottom w:val="single" w:color="auto" w:sz="4" w:space="0"/>
              <w:right w:val="single" w:color="auto" w:sz="4" w:space="0"/>
              <w:tl2br w:val="nil"/>
              <w:tr2bl w:val="nil"/>
            </w:tcBorders>
            <w:vAlign w:val="center"/>
          </w:tcPr>
          <w:p w14:paraId="50CEE4CF">
            <w:pPr>
              <w:tabs>
                <w:tab w:val="left" w:pos="0"/>
              </w:tabs>
              <w:ind w:right="-210"/>
              <w:jc w:val="center"/>
              <w:rPr>
                <w:rFonts w:ascii="仿宋_GB2312" w:hAnsi="仿宋_GB2312" w:eastAsia="仿宋_GB2312" w:cs="仿宋_GB2312"/>
                <w:color w:val="000000"/>
                <w:sz w:val="24"/>
              </w:rPr>
            </w:pPr>
          </w:p>
        </w:tc>
        <w:tc>
          <w:tcPr>
            <w:tcW w:w="1428" w:type="dxa"/>
            <w:tcBorders>
              <w:top w:val="single" w:color="auto" w:sz="4" w:space="0"/>
              <w:left w:val="single" w:color="auto" w:sz="4" w:space="0"/>
              <w:bottom w:val="single" w:color="auto" w:sz="4" w:space="0"/>
              <w:right w:val="single" w:color="auto" w:sz="4" w:space="0"/>
              <w:tl2br w:val="nil"/>
              <w:tr2bl w:val="nil"/>
            </w:tcBorders>
            <w:vAlign w:val="center"/>
          </w:tcPr>
          <w:p w14:paraId="2C2CC34D">
            <w:pPr>
              <w:tabs>
                <w:tab w:val="left" w:pos="0"/>
              </w:tabs>
              <w:ind w:right="-210"/>
              <w:jc w:val="center"/>
              <w:rPr>
                <w:rFonts w:ascii="仿宋_GB2312" w:hAnsi="仿宋_GB2312" w:eastAsia="仿宋_GB2312" w:cs="仿宋_GB2312"/>
                <w:color w:val="000000"/>
                <w:sz w:val="24"/>
              </w:rPr>
            </w:pPr>
          </w:p>
        </w:tc>
      </w:tr>
      <w:tr w14:paraId="08709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45414400">
            <w:pPr>
              <w:tabs>
                <w:tab w:val="left" w:pos="0"/>
              </w:tabs>
              <w:ind w:right="-210"/>
              <w:jc w:val="center"/>
              <w:rPr>
                <w:rFonts w:ascii="仿宋_GB2312" w:hAnsi="仿宋_GB2312" w:eastAsia="仿宋_GB2312" w:cs="仿宋_GB2312"/>
                <w:color w:val="000000"/>
                <w:sz w:val="24"/>
              </w:rPr>
            </w:pPr>
          </w:p>
        </w:tc>
        <w:tc>
          <w:tcPr>
            <w:tcW w:w="1757" w:type="dxa"/>
            <w:tcBorders>
              <w:top w:val="single" w:color="auto" w:sz="4" w:space="0"/>
              <w:left w:val="single" w:color="auto" w:sz="4" w:space="0"/>
              <w:bottom w:val="single" w:color="auto" w:sz="4" w:space="0"/>
              <w:right w:val="single" w:color="auto" w:sz="4" w:space="0"/>
              <w:tl2br w:val="nil"/>
              <w:tr2bl w:val="nil"/>
            </w:tcBorders>
            <w:vAlign w:val="center"/>
          </w:tcPr>
          <w:p w14:paraId="73DA86CB">
            <w:pPr>
              <w:tabs>
                <w:tab w:val="left" w:pos="0"/>
              </w:tabs>
              <w:ind w:right="-210"/>
              <w:jc w:val="center"/>
              <w:rPr>
                <w:rFonts w:ascii="仿宋_GB2312" w:hAnsi="仿宋_GB2312" w:eastAsia="仿宋_GB2312" w:cs="仿宋_GB2312"/>
                <w:color w:val="000000"/>
                <w:sz w:val="24"/>
              </w:rPr>
            </w:pPr>
          </w:p>
        </w:tc>
        <w:tc>
          <w:tcPr>
            <w:tcW w:w="1836" w:type="dxa"/>
            <w:tcBorders>
              <w:top w:val="single" w:color="auto" w:sz="4" w:space="0"/>
              <w:left w:val="single" w:color="auto" w:sz="4" w:space="0"/>
              <w:bottom w:val="single" w:color="auto" w:sz="4" w:space="0"/>
              <w:right w:val="single" w:color="auto" w:sz="4" w:space="0"/>
              <w:tl2br w:val="nil"/>
              <w:tr2bl w:val="nil"/>
            </w:tcBorders>
            <w:vAlign w:val="center"/>
          </w:tcPr>
          <w:p w14:paraId="21720EF0">
            <w:pPr>
              <w:tabs>
                <w:tab w:val="left" w:pos="0"/>
              </w:tabs>
              <w:ind w:right="-210"/>
              <w:jc w:val="center"/>
              <w:rPr>
                <w:rFonts w:ascii="仿宋_GB2312" w:hAnsi="仿宋_GB2312" w:eastAsia="仿宋_GB2312" w:cs="仿宋_GB2312"/>
                <w:color w:val="000000"/>
                <w:sz w:val="24"/>
              </w:rPr>
            </w:pPr>
          </w:p>
        </w:tc>
        <w:tc>
          <w:tcPr>
            <w:tcW w:w="1935" w:type="dxa"/>
            <w:tcBorders>
              <w:top w:val="single" w:color="auto" w:sz="4" w:space="0"/>
              <w:left w:val="single" w:color="auto" w:sz="4" w:space="0"/>
              <w:bottom w:val="single" w:color="auto" w:sz="4" w:space="0"/>
              <w:right w:val="single" w:color="auto" w:sz="4" w:space="0"/>
              <w:tl2br w:val="nil"/>
              <w:tr2bl w:val="nil"/>
            </w:tcBorders>
            <w:vAlign w:val="center"/>
          </w:tcPr>
          <w:p w14:paraId="2FB3C3F6">
            <w:pPr>
              <w:tabs>
                <w:tab w:val="left" w:pos="0"/>
              </w:tabs>
              <w:ind w:right="-210"/>
              <w:jc w:val="center"/>
              <w:rPr>
                <w:rFonts w:ascii="仿宋_GB2312" w:hAnsi="仿宋_GB2312" w:eastAsia="仿宋_GB2312" w:cs="仿宋_GB2312"/>
                <w:color w:val="000000"/>
                <w:sz w:val="24"/>
              </w:rPr>
            </w:pPr>
          </w:p>
        </w:tc>
        <w:tc>
          <w:tcPr>
            <w:tcW w:w="2895" w:type="dxa"/>
            <w:tcBorders>
              <w:top w:val="single" w:color="auto" w:sz="4" w:space="0"/>
              <w:left w:val="single" w:color="auto" w:sz="4" w:space="0"/>
              <w:bottom w:val="single" w:color="auto" w:sz="4" w:space="0"/>
              <w:right w:val="single" w:color="auto" w:sz="4" w:space="0"/>
              <w:tl2br w:val="nil"/>
              <w:tr2bl w:val="nil"/>
            </w:tcBorders>
            <w:vAlign w:val="center"/>
          </w:tcPr>
          <w:p w14:paraId="1E7185BE">
            <w:pPr>
              <w:tabs>
                <w:tab w:val="left" w:pos="0"/>
              </w:tabs>
              <w:ind w:right="-210"/>
              <w:jc w:val="center"/>
              <w:rPr>
                <w:rFonts w:ascii="仿宋_GB2312" w:hAnsi="仿宋_GB2312" w:eastAsia="仿宋_GB2312" w:cs="仿宋_GB2312"/>
                <w:color w:val="000000"/>
                <w:sz w:val="24"/>
              </w:rPr>
            </w:pPr>
          </w:p>
        </w:tc>
        <w:tc>
          <w:tcPr>
            <w:tcW w:w="1428" w:type="dxa"/>
            <w:tcBorders>
              <w:top w:val="single" w:color="auto" w:sz="4" w:space="0"/>
              <w:left w:val="single" w:color="auto" w:sz="4" w:space="0"/>
              <w:bottom w:val="single" w:color="auto" w:sz="4" w:space="0"/>
              <w:right w:val="single" w:color="auto" w:sz="4" w:space="0"/>
              <w:tl2br w:val="nil"/>
              <w:tr2bl w:val="nil"/>
            </w:tcBorders>
            <w:vAlign w:val="center"/>
          </w:tcPr>
          <w:p w14:paraId="0424878B">
            <w:pPr>
              <w:tabs>
                <w:tab w:val="left" w:pos="0"/>
              </w:tabs>
              <w:ind w:right="-210"/>
              <w:jc w:val="center"/>
              <w:rPr>
                <w:rFonts w:ascii="仿宋_GB2312" w:hAnsi="仿宋_GB2312" w:eastAsia="仿宋_GB2312" w:cs="仿宋_GB2312"/>
                <w:color w:val="000000"/>
                <w:sz w:val="24"/>
              </w:rPr>
            </w:pPr>
          </w:p>
        </w:tc>
      </w:tr>
      <w:tr w14:paraId="3501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627E03B9">
            <w:pPr>
              <w:tabs>
                <w:tab w:val="left" w:pos="0"/>
              </w:tabs>
              <w:ind w:right="-210"/>
              <w:jc w:val="center"/>
              <w:rPr>
                <w:rFonts w:ascii="仿宋_GB2312" w:hAnsi="仿宋_GB2312" w:eastAsia="仿宋_GB2312" w:cs="仿宋_GB2312"/>
                <w:color w:val="000000"/>
                <w:sz w:val="24"/>
              </w:rPr>
            </w:pPr>
          </w:p>
        </w:tc>
        <w:tc>
          <w:tcPr>
            <w:tcW w:w="1757" w:type="dxa"/>
            <w:tcBorders>
              <w:top w:val="single" w:color="auto" w:sz="4" w:space="0"/>
              <w:left w:val="single" w:color="auto" w:sz="4" w:space="0"/>
              <w:bottom w:val="single" w:color="auto" w:sz="4" w:space="0"/>
              <w:right w:val="single" w:color="auto" w:sz="4" w:space="0"/>
              <w:tl2br w:val="nil"/>
              <w:tr2bl w:val="nil"/>
            </w:tcBorders>
            <w:vAlign w:val="center"/>
          </w:tcPr>
          <w:p w14:paraId="1761AA46">
            <w:pPr>
              <w:tabs>
                <w:tab w:val="left" w:pos="0"/>
              </w:tabs>
              <w:ind w:right="-210"/>
              <w:jc w:val="center"/>
              <w:rPr>
                <w:rFonts w:ascii="仿宋_GB2312" w:hAnsi="仿宋_GB2312" w:eastAsia="仿宋_GB2312" w:cs="仿宋_GB2312"/>
                <w:color w:val="000000"/>
                <w:sz w:val="24"/>
              </w:rPr>
            </w:pPr>
          </w:p>
        </w:tc>
        <w:tc>
          <w:tcPr>
            <w:tcW w:w="1836" w:type="dxa"/>
            <w:tcBorders>
              <w:top w:val="single" w:color="auto" w:sz="4" w:space="0"/>
              <w:left w:val="single" w:color="auto" w:sz="4" w:space="0"/>
              <w:bottom w:val="single" w:color="auto" w:sz="4" w:space="0"/>
              <w:right w:val="single" w:color="auto" w:sz="4" w:space="0"/>
              <w:tl2br w:val="nil"/>
              <w:tr2bl w:val="nil"/>
            </w:tcBorders>
            <w:vAlign w:val="center"/>
          </w:tcPr>
          <w:p w14:paraId="18CDFFA5">
            <w:pPr>
              <w:tabs>
                <w:tab w:val="left" w:pos="0"/>
              </w:tabs>
              <w:ind w:right="-210"/>
              <w:jc w:val="center"/>
              <w:rPr>
                <w:rFonts w:ascii="仿宋_GB2312" w:hAnsi="仿宋_GB2312" w:eastAsia="仿宋_GB2312" w:cs="仿宋_GB2312"/>
                <w:color w:val="000000"/>
                <w:sz w:val="24"/>
              </w:rPr>
            </w:pPr>
          </w:p>
        </w:tc>
        <w:tc>
          <w:tcPr>
            <w:tcW w:w="1935" w:type="dxa"/>
            <w:tcBorders>
              <w:top w:val="single" w:color="auto" w:sz="4" w:space="0"/>
              <w:left w:val="single" w:color="auto" w:sz="4" w:space="0"/>
              <w:bottom w:val="single" w:color="auto" w:sz="4" w:space="0"/>
              <w:right w:val="single" w:color="auto" w:sz="4" w:space="0"/>
              <w:tl2br w:val="nil"/>
              <w:tr2bl w:val="nil"/>
            </w:tcBorders>
            <w:vAlign w:val="center"/>
          </w:tcPr>
          <w:p w14:paraId="31D529F8">
            <w:pPr>
              <w:tabs>
                <w:tab w:val="left" w:pos="0"/>
              </w:tabs>
              <w:ind w:right="-210"/>
              <w:jc w:val="center"/>
              <w:rPr>
                <w:rFonts w:ascii="仿宋_GB2312" w:hAnsi="仿宋_GB2312" w:eastAsia="仿宋_GB2312" w:cs="仿宋_GB2312"/>
                <w:color w:val="000000"/>
                <w:sz w:val="24"/>
              </w:rPr>
            </w:pPr>
          </w:p>
        </w:tc>
        <w:tc>
          <w:tcPr>
            <w:tcW w:w="2895" w:type="dxa"/>
            <w:tcBorders>
              <w:top w:val="single" w:color="auto" w:sz="4" w:space="0"/>
              <w:left w:val="single" w:color="auto" w:sz="4" w:space="0"/>
              <w:bottom w:val="single" w:color="auto" w:sz="4" w:space="0"/>
              <w:right w:val="single" w:color="auto" w:sz="4" w:space="0"/>
              <w:tl2br w:val="nil"/>
              <w:tr2bl w:val="nil"/>
            </w:tcBorders>
            <w:vAlign w:val="center"/>
          </w:tcPr>
          <w:p w14:paraId="59B7DE71">
            <w:pPr>
              <w:tabs>
                <w:tab w:val="left" w:pos="0"/>
              </w:tabs>
              <w:ind w:right="-210"/>
              <w:jc w:val="center"/>
              <w:rPr>
                <w:rFonts w:ascii="仿宋_GB2312" w:hAnsi="仿宋_GB2312" w:eastAsia="仿宋_GB2312" w:cs="仿宋_GB2312"/>
                <w:color w:val="000000"/>
                <w:sz w:val="24"/>
              </w:rPr>
            </w:pPr>
          </w:p>
        </w:tc>
        <w:tc>
          <w:tcPr>
            <w:tcW w:w="1428" w:type="dxa"/>
            <w:tcBorders>
              <w:top w:val="single" w:color="auto" w:sz="4" w:space="0"/>
              <w:left w:val="single" w:color="auto" w:sz="4" w:space="0"/>
              <w:bottom w:val="single" w:color="auto" w:sz="4" w:space="0"/>
              <w:right w:val="single" w:color="auto" w:sz="4" w:space="0"/>
              <w:tl2br w:val="nil"/>
              <w:tr2bl w:val="nil"/>
            </w:tcBorders>
            <w:vAlign w:val="center"/>
          </w:tcPr>
          <w:p w14:paraId="7DDD7C99">
            <w:pPr>
              <w:tabs>
                <w:tab w:val="left" w:pos="0"/>
              </w:tabs>
              <w:ind w:right="-210"/>
              <w:jc w:val="center"/>
              <w:rPr>
                <w:rFonts w:ascii="仿宋_GB2312" w:hAnsi="仿宋_GB2312" w:eastAsia="仿宋_GB2312" w:cs="仿宋_GB2312"/>
                <w:color w:val="000000"/>
                <w:sz w:val="24"/>
              </w:rPr>
            </w:pPr>
          </w:p>
        </w:tc>
      </w:tr>
      <w:tr w14:paraId="7A9EE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2800A3F5">
            <w:pPr>
              <w:tabs>
                <w:tab w:val="left" w:pos="0"/>
              </w:tabs>
              <w:ind w:right="-210"/>
              <w:jc w:val="center"/>
              <w:rPr>
                <w:rFonts w:ascii="仿宋_GB2312" w:hAnsi="仿宋_GB2312" w:eastAsia="仿宋_GB2312" w:cs="仿宋_GB2312"/>
                <w:color w:val="000000"/>
                <w:sz w:val="24"/>
              </w:rPr>
            </w:pPr>
          </w:p>
        </w:tc>
        <w:tc>
          <w:tcPr>
            <w:tcW w:w="1757" w:type="dxa"/>
            <w:tcBorders>
              <w:top w:val="single" w:color="auto" w:sz="4" w:space="0"/>
              <w:left w:val="single" w:color="auto" w:sz="4" w:space="0"/>
              <w:bottom w:val="single" w:color="auto" w:sz="4" w:space="0"/>
              <w:right w:val="single" w:color="auto" w:sz="4" w:space="0"/>
              <w:tl2br w:val="nil"/>
              <w:tr2bl w:val="nil"/>
            </w:tcBorders>
            <w:vAlign w:val="center"/>
          </w:tcPr>
          <w:p w14:paraId="3B9EBB08">
            <w:pPr>
              <w:tabs>
                <w:tab w:val="left" w:pos="0"/>
              </w:tabs>
              <w:ind w:right="-210"/>
              <w:jc w:val="center"/>
              <w:rPr>
                <w:rFonts w:ascii="仿宋_GB2312" w:hAnsi="仿宋_GB2312" w:eastAsia="仿宋_GB2312" w:cs="仿宋_GB2312"/>
                <w:color w:val="000000"/>
                <w:sz w:val="24"/>
              </w:rPr>
            </w:pPr>
          </w:p>
        </w:tc>
        <w:tc>
          <w:tcPr>
            <w:tcW w:w="1836" w:type="dxa"/>
            <w:tcBorders>
              <w:top w:val="single" w:color="auto" w:sz="4" w:space="0"/>
              <w:left w:val="single" w:color="auto" w:sz="4" w:space="0"/>
              <w:bottom w:val="single" w:color="auto" w:sz="4" w:space="0"/>
              <w:right w:val="single" w:color="auto" w:sz="4" w:space="0"/>
              <w:tl2br w:val="nil"/>
              <w:tr2bl w:val="nil"/>
            </w:tcBorders>
            <w:vAlign w:val="center"/>
          </w:tcPr>
          <w:p w14:paraId="5379F141">
            <w:pPr>
              <w:tabs>
                <w:tab w:val="left" w:pos="0"/>
              </w:tabs>
              <w:ind w:right="-210"/>
              <w:jc w:val="center"/>
              <w:rPr>
                <w:rFonts w:ascii="仿宋_GB2312" w:hAnsi="仿宋_GB2312" w:eastAsia="仿宋_GB2312" w:cs="仿宋_GB2312"/>
                <w:color w:val="000000"/>
                <w:sz w:val="24"/>
              </w:rPr>
            </w:pPr>
          </w:p>
        </w:tc>
        <w:tc>
          <w:tcPr>
            <w:tcW w:w="1935" w:type="dxa"/>
            <w:tcBorders>
              <w:top w:val="single" w:color="auto" w:sz="4" w:space="0"/>
              <w:left w:val="single" w:color="auto" w:sz="4" w:space="0"/>
              <w:bottom w:val="single" w:color="auto" w:sz="4" w:space="0"/>
              <w:right w:val="single" w:color="auto" w:sz="4" w:space="0"/>
              <w:tl2br w:val="nil"/>
              <w:tr2bl w:val="nil"/>
            </w:tcBorders>
            <w:vAlign w:val="center"/>
          </w:tcPr>
          <w:p w14:paraId="0829322B">
            <w:pPr>
              <w:tabs>
                <w:tab w:val="left" w:pos="0"/>
              </w:tabs>
              <w:ind w:right="-210"/>
              <w:jc w:val="center"/>
              <w:rPr>
                <w:rFonts w:ascii="仿宋_GB2312" w:hAnsi="仿宋_GB2312" w:eastAsia="仿宋_GB2312" w:cs="仿宋_GB2312"/>
                <w:color w:val="000000"/>
                <w:sz w:val="24"/>
              </w:rPr>
            </w:pPr>
          </w:p>
        </w:tc>
        <w:tc>
          <w:tcPr>
            <w:tcW w:w="2895" w:type="dxa"/>
            <w:tcBorders>
              <w:top w:val="single" w:color="auto" w:sz="4" w:space="0"/>
              <w:left w:val="single" w:color="auto" w:sz="4" w:space="0"/>
              <w:bottom w:val="single" w:color="auto" w:sz="4" w:space="0"/>
              <w:right w:val="single" w:color="auto" w:sz="4" w:space="0"/>
              <w:tl2br w:val="nil"/>
              <w:tr2bl w:val="nil"/>
            </w:tcBorders>
            <w:vAlign w:val="center"/>
          </w:tcPr>
          <w:p w14:paraId="2F765026">
            <w:pPr>
              <w:tabs>
                <w:tab w:val="left" w:pos="0"/>
              </w:tabs>
              <w:ind w:right="-210"/>
              <w:jc w:val="center"/>
              <w:rPr>
                <w:rFonts w:ascii="仿宋_GB2312" w:hAnsi="仿宋_GB2312" w:eastAsia="仿宋_GB2312" w:cs="仿宋_GB2312"/>
                <w:color w:val="000000"/>
                <w:sz w:val="24"/>
              </w:rPr>
            </w:pPr>
          </w:p>
        </w:tc>
        <w:tc>
          <w:tcPr>
            <w:tcW w:w="1428" w:type="dxa"/>
            <w:tcBorders>
              <w:top w:val="single" w:color="auto" w:sz="4" w:space="0"/>
              <w:left w:val="single" w:color="auto" w:sz="4" w:space="0"/>
              <w:bottom w:val="single" w:color="auto" w:sz="4" w:space="0"/>
              <w:right w:val="single" w:color="auto" w:sz="4" w:space="0"/>
              <w:tl2br w:val="nil"/>
              <w:tr2bl w:val="nil"/>
            </w:tcBorders>
            <w:vAlign w:val="center"/>
          </w:tcPr>
          <w:p w14:paraId="68ED81F1">
            <w:pPr>
              <w:tabs>
                <w:tab w:val="left" w:pos="0"/>
              </w:tabs>
              <w:ind w:right="-210"/>
              <w:jc w:val="center"/>
              <w:rPr>
                <w:rFonts w:ascii="仿宋_GB2312" w:hAnsi="仿宋_GB2312" w:eastAsia="仿宋_GB2312" w:cs="仿宋_GB2312"/>
                <w:color w:val="000000"/>
                <w:sz w:val="24"/>
              </w:rPr>
            </w:pPr>
          </w:p>
        </w:tc>
      </w:tr>
      <w:tr w14:paraId="6A7E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3D0FB1ED">
            <w:pPr>
              <w:tabs>
                <w:tab w:val="left" w:pos="0"/>
              </w:tabs>
              <w:ind w:right="-210"/>
              <w:jc w:val="center"/>
              <w:rPr>
                <w:rFonts w:ascii="仿宋_GB2312" w:hAnsi="仿宋_GB2312" w:eastAsia="仿宋_GB2312" w:cs="仿宋_GB2312"/>
                <w:color w:val="000000"/>
                <w:sz w:val="24"/>
              </w:rPr>
            </w:pPr>
          </w:p>
        </w:tc>
        <w:tc>
          <w:tcPr>
            <w:tcW w:w="1757" w:type="dxa"/>
            <w:tcBorders>
              <w:top w:val="single" w:color="auto" w:sz="4" w:space="0"/>
              <w:left w:val="single" w:color="auto" w:sz="4" w:space="0"/>
              <w:bottom w:val="single" w:color="auto" w:sz="4" w:space="0"/>
              <w:right w:val="single" w:color="auto" w:sz="4" w:space="0"/>
              <w:tl2br w:val="nil"/>
              <w:tr2bl w:val="nil"/>
            </w:tcBorders>
            <w:vAlign w:val="center"/>
          </w:tcPr>
          <w:p w14:paraId="1E29B86D">
            <w:pPr>
              <w:tabs>
                <w:tab w:val="left" w:pos="0"/>
              </w:tabs>
              <w:ind w:right="-210"/>
              <w:jc w:val="center"/>
              <w:rPr>
                <w:rFonts w:ascii="仿宋_GB2312" w:hAnsi="仿宋_GB2312" w:eastAsia="仿宋_GB2312" w:cs="仿宋_GB2312"/>
                <w:color w:val="000000"/>
                <w:sz w:val="24"/>
              </w:rPr>
            </w:pPr>
          </w:p>
        </w:tc>
        <w:tc>
          <w:tcPr>
            <w:tcW w:w="1836" w:type="dxa"/>
            <w:tcBorders>
              <w:top w:val="single" w:color="auto" w:sz="4" w:space="0"/>
              <w:left w:val="single" w:color="auto" w:sz="4" w:space="0"/>
              <w:bottom w:val="single" w:color="auto" w:sz="4" w:space="0"/>
              <w:right w:val="single" w:color="auto" w:sz="4" w:space="0"/>
              <w:tl2br w:val="nil"/>
              <w:tr2bl w:val="nil"/>
            </w:tcBorders>
            <w:vAlign w:val="center"/>
          </w:tcPr>
          <w:p w14:paraId="4194F395">
            <w:pPr>
              <w:tabs>
                <w:tab w:val="left" w:pos="0"/>
              </w:tabs>
              <w:ind w:right="-210"/>
              <w:jc w:val="center"/>
              <w:rPr>
                <w:rFonts w:ascii="仿宋_GB2312" w:hAnsi="仿宋_GB2312" w:eastAsia="仿宋_GB2312" w:cs="仿宋_GB2312"/>
                <w:color w:val="000000"/>
                <w:sz w:val="24"/>
              </w:rPr>
            </w:pPr>
          </w:p>
        </w:tc>
        <w:tc>
          <w:tcPr>
            <w:tcW w:w="1935" w:type="dxa"/>
            <w:tcBorders>
              <w:top w:val="single" w:color="auto" w:sz="4" w:space="0"/>
              <w:left w:val="single" w:color="auto" w:sz="4" w:space="0"/>
              <w:bottom w:val="single" w:color="auto" w:sz="4" w:space="0"/>
              <w:right w:val="single" w:color="auto" w:sz="4" w:space="0"/>
              <w:tl2br w:val="nil"/>
              <w:tr2bl w:val="nil"/>
            </w:tcBorders>
            <w:vAlign w:val="center"/>
          </w:tcPr>
          <w:p w14:paraId="0A5167A2">
            <w:pPr>
              <w:tabs>
                <w:tab w:val="left" w:pos="0"/>
              </w:tabs>
              <w:ind w:right="-210"/>
              <w:jc w:val="center"/>
              <w:rPr>
                <w:rFonts w:ascii="仿宋_GB2312" w:hAnsi="仿宋_GB2312" w:eastAsia="仿宋_GB2312" w:cs="仿宋_GB2312"/>
                <w:color w:val="000000"/>
                <w:sz w:val="24"/>
              </w:rPr>
            </w:pPr>
          </w:p>
        </w:tc>
        <w:tc>
          <w:tcPr>
            <w:tcW w:w="2895" w:type="dxa"/>
            <w:tcBorders>
              <w:top w:val="single" w:color="auto" w:sz="4" w:space="0"/>
              <w:left w:val="single" w:color="auto" w:sz="4" w:space="0"/>
              <w:bottom w:val="single" w:color="auto" w:sz="4" w:space="0"/>
              <w:right w:val="single" w:color="auto" w:sz="4" w:space="0"/>
              <w:tl2br w:val="nil"/>
              <w:tr2bl w:val="nil"/>
            </w:tcBorders>
            <w:vAlign w:val="center"/>
          </w:tcPr>
          <w:p w14:paraId="700176C8">
            <w:pPr>
              <w:tabs>
                <w:tab w:val="left" w:pos="0"/>
              </w:tabs>
              <w:ind w:right="-210"/>
              <w:jc w:val="center"/>
              <w:rPr>
                <w:rFonts w:ascii="仿宋_GB2312" w:hAnsi="仿宋_GB2312" w:eastAsia="仿宋_GB2312" w:cs="仿宋_GB2312"/>
                <w:color w:val="000000"/>
                <w:sz w:val="24"/>
              </w:rPr>
            </w:pPr>
          </w:p>
        </w:tc>
        <w:tc>
          <w:tcPr>
            <w:tcW w:w="1428" w:type="dxa"/>
            <w:tcBorders>
              <w:top w:val="single" w:color="auto" w:sz="4" w:space="0"/>
              <w:left w:val="single" w:color="auto" w:sz="4" w:space="0"/>
              <w:bottom w:val="single" w:color="auto" w:sz="4" w:space="0"/>
              <w:right w:val="single" w:color="auto" w:sz="4" w:space="0"/>
              <w:tl2br w:val="nil"/>
              <w:tr2bl w:val="nil"/>
            </w:tcBorders>
            <w:vAlign w:val="center"/>
          </w:tcPr>
          <w:p w14:paraId="0336DB0F">
            <w:pPr>
              <w:tabs>
                <w:tab w:val="left" w:pos="0"/>
              </w:tabs>
              <w:ind w:right="-210"/>
              <w:jc w:val="center"/>
              <w:rPr>
                <w:rFonts w:ascii="仿宋_GB2312" w:hAnsi="仿宋_GB2312" w:eastAsia="仿宋_GB2312" w:cs="仿宋_GB2312"/>
                <w:color w:val="000000"/>
                <w:sz w:val="24"/>
              </w:rPr>
            </w:pPr>
          </w:p>
        </w:tc>
      </w:tr>
      <w:tr w14:paraId="0151B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1211B55D">
            <w:pPr>
              <w:tabs>
                <w:tab w:val="left" w:pos="0"/>
              </w:tabs>
              <w:ind w:right="-210"/>
              <w:jc w:val="center"/>
              <w:rPr>
                <w:rFonts w:ascii="仿宋_GB2312" w:hAnsi="仿宋_GB2312" w:eastAsia="仿宋_GB2312" w:cs="仿宋_GB2312"/>
                <w:color w:val="000000"/>
                <w:sz w:val="24"/>
              </w:rPr>
            </w:pPr>
          </w:p>
        </w:tc>
        <w:tc>
          <w:tcPr>
            <w:tcW w:w="1757" w:type="dxa"/>
            <w:tcBorders>
              <w:top w:val="single" w:color="auto" w:sz="4" w:space="0"/>
              <w:left w:val="single" w:color="auto" w:sz="4" w:space="0"/>
              <w:bottom w:val="single" w:color="auto" w:sz="4" w:space="0"/>
              <w:right w:val="single" w:color="auto" w:sz="4" w:space="0"/>
              <w:tl2br w:val="nil"/>
              <w:tr2bl w:val="nil"/>
            </w:tcBorders>
            <w:vAlign w:val="center"/>
          </w:tcPr>
          <w:p w14:paraId="4C675A25">
            <w:pPr>
              <w:tabs>
                <w:tab w:val="left" w:pos="0"/>
              </w:tabs>
              <w:ind w:right="-210"/>
              <w:jc w:val="center"/>
              <w:rPr>
                <w:rFonts w:ascii="仿宋_GB2312" w:hAnsi="仿宋_GB2312" w:eastAsia="仿宋_GB2312" w:cs="仿宋_GB2312"/>
                <w:color w:val="000000"/>
                <w:sz w:val="24"/>
              </w:rPr>
            </w:pPr>
          </w:p>
        </w:tc>
        <w:tc>
          <w:tcPr>
            <w:tcW w:w="1836" w:type="dxa"/>
            <w:tcBorders>
              <w:top w:val="single" w:color="auto" w:sz="4" w:space="0"/>
              <w:left w:val="single" w:color="auto" w:sz="4" w:space="0"/>
              <w:bottom w:val="single" w:color="auto" w:sz="4" w:space="0"/>
              <w:right w:val="single" w:color="auto" w:sz="4" w:space="0"/>
              <w:tl2br w:val="nil"/>
              <w:tr2bl w:val="nil"/>
            </w:tcBorders>
            <w:vAlign w:val="center"/>
          </w:tcPr>
          <w:p w14:paraId="33FA2179">
            <w:pPr>
              <w:tabs>
                <w:tab w:val="left" w:pos="0"/>
              </w:tabs>
              <w:ind w:right="-210"/>
              <w:jc w:val="center"/>
              <w:rPr>
                <w:rFonts w:ascii="仿宋_GB2312" w:hAnsi="仿宋_GB2312" w:eastAsia="仿宋_GB2312" w:cs="仿宋_GB2312"/>
                <w:color w:val="000000"/>
                <w:sz w:val="24"/>
              </w:rPr>
            </w:pPr>
          </w:p>
        </w:tc>
        <w:tc>
          <w:tcPr>
            <w:tcW w:w="1935" w:type="dxa"/>
            <w:tcBorders>
              <w:top w:val="single" w:color="auto" w:sz="4" w:space="0"/>
              <w:left w:val="single" w:color="auto" w:sz="4" w:space="0"/>
              <w:bottom w:val="single" w:color="auto" w:sz="4" w:space="0"/>
              <w:right w:val="single" w:color="auto" w:sz="4" w:space="0"/>
              <w:tl2br w:val="nil"/>
              <w:tr2bl w:val="nil"/>
            </w:tcBorders>
            <w:vAlign w:val="center"/>
          </w:tcPr>
          <w:p w14:paraId="1DE2E53E">
            <w:pPr>
              <w:tabs>
                <w:tab w:val="left" w:pos="0"/>
              </w:tabs>
              <w:ind w:right="-210"/>
              <w:jc w:val="center"/>
              <w:rPr>
                <w:rFonts w:ascii="仿宋_GB2312" w:hAnsi="仿宋_GB2312" w:eastAsia="仿宋_GB2312" w:cs="仿宋_GB2312"/>
                <w:color w:val="000000"/>
                <w:sz w:val="24"/>
              </w:rPr>
            </w:pPr>
          </w:p>
        </w:tc>
        <w:tc>
          <w:tcPr>
            <w:tcW w:w="2895" w:type="dxa"/>
            <w:tcBorders>
              <w:top w:val="single" w:color="auto" w:sz="4" w:space="0"/>
              <w:left w:val="single" w:color="auto" w:sz="4" w:space="0"/>
              <w:bottom w:val="single" w:color="auto" w:sz="4" w:space="0"/>
              <w:right w:val="single" w:color="auto" w:sz="4" w:space="0"/>
              <w:tl2br w:val="nil"/>
              <w:tr2bl w:val="nil"/>
            </w:tcBorders>
            <w:vAlign w:val="center"/>
          </w:tcPr>
          <w:p w14:paraId="24813D8A">
            <w:pPr>
              <w:tabs>
                <w:tab w:val="left" w:pos="0"/>
              </w:tabs>
              <w:ind w:right="-210"/>
              <w:jc w:val="center"/>
              <w:rPr>
                <w:rFonts w:ascii="仿宋_GB2312" w:hAnsi="仿宋_GB2312" w:eastAsia="仿宋_GB2312" w:cs="仿宋_GB2312"/>
                <w:color w:val="000000"/>
                <w:sz w:val="24"/>
              </w:rPr>
            </w:pPr>
          </w:p>
        </w:tc>
        <w:tc>
          <w:tcPr>
            <w:tcW w:w="1428" w:type="dxa"/>
            <w:tcBorders>
              <w:top w:val="single" w:color="auto" w:sz="4" w:space="0"/>
              <w:left w:val="single" w:color="auto" w:sz="4" w:space="0"/>
              <w:bottom w:val="single" w:color="auto" w:sz="4" w:space="0"/>
              <w:right w:val="single" w:color="auto" w:sz="4" w:space="0"/>
              <w:tl2br w:val="nil"/>
              <w:tr2bl w:val="nil"/>
            </w:tcBorders>
            <w:vAlign w:val="center"/>
          </w:tcPr>
          <w:p w14:paraId="0D228B96">
            <w:pPr>
              <w:tabs>
                <w:tab w:val="left" w:pos="0"/>
              </w:tabs>
              <w:ind w:right="-210"/>
              <w:jc w:val="center"/>
              <w:rPr>
                <w:rFonts w:ascii="仿宋_GB2312" w:hAnsi="仿宋_GB2312" w:eastAsia="仿宋_GB2312" w:cs="仿宋_GB2312"/>
                <w:color w:val="000000"/>
                <w:sz w:val="24"/>
              </w:rPr>
            </w:pPr>
          </w:p>
        </w:tc>
      </w:tr>
    </w:tbl>
    <w:p w14:paraId="363FEDF0">
      <w:pPr>
        <w:spacing w:line="500" w:lineRule="exact"/>
        <w:rPr>
          <w:rFonts w:ascii="仿宋_GB2312" w:hAnsi="仿宋_GB2312" w:eastAsia="仿宋_GB2312" w:cs="仿宋_GB2312"/>
          <w:sz w:val="24"/>
        </w:rPr>
      </w:pPr>
      <w:r>
        <w:rPr>
          <w:rFonts w:hint="eastAsia" w:ascii="仿宋_GB2312" w:hAnsi="仿宋_GB2312" w:eastAsia="仿宋_GB2312" w:cs="仿宋_GB2312"/>
          <w:sz w:val="24"/>
        </w:rPr>
        <w:t xml:space="preserve">    注：1、表后附合同的复印件。</w:t>
      </w:r>
    </w:p>
    <w:p w14:paraId="4D97E349">
      <w:pPr>
        <w:spacing w:line="600" w:lineRule="exact"/>
        <w:jc w:val="left"/>
        <w:rPr>
          <w:rFonts w:ascii="仿宋_GB2312" w:hAnsi="宋体" w:eastAsia="仿宋_GB2312"/>
          <w:sz w:val="24"/>
        </w:rPr>
      </w:pPr>
    </w:p>
    <w:p w14:paraId="56F73751">
      <w:pPr>
        <w:spacing w:line="600" w:lineRule="exact"/>
        <w:jc w:val="left"/>
        <w:rPr>
          <w:rFonts w:ascii="仿宋_GB2312" w:hAnsi="宋体" w:eastAsia="仿宋_GB2312"/>
          <w:sz w:val="24"/>
        </w:rPr>
      </w:pPr>
      <w:r>
        <w:rPr>
          <w:rFonts w:hint="eastAsia" w:ascii="仿宋_GB2312" w:hAnsi="宋体" w:eastAsia="仿宋_GB2312"/>
          <w:sz w:val="24"/>
        </w:rPr>
        <w:t>供应商：</w:t>
      </w:r>
      <w:r>
        <w:rPr>
          <w:rFonts w:hint="eastAsia" w:ascii="仿宋_GB2312" w:hAnsi="宋体" w:eastAsia="仿宋_GB2312"/>
          <w:sz w:val="24"/>
          <w:u w:val="single"/>
        </w:rPr>
        <w:t xml:space="preserve">           （盖章）</w:t>
      </w:r>
    </w:p>
    <w:p w14:paraId="6512096C">
      <w:pPr>
        <w:spacing w:line="600" w:lineRule="exact"/>
        <w:jc w:val="left"/>
        <w:rPr>
          <w:rFonts w:ascii="仿宋_GB2312" w:hAnsi="宋体" w:eastAsia="仿宋_GB2312"/>
          <w:sz w:val="24"/>
          <w:u w:val="single"/>
        </w:rPr>
      </w:pPr>
      <w:r>
        <w:rPr>
          <w:rFonts w:hint="eastAsia" w:ascii="仿宋_GB2312" w:hAnsi="宋体" w:eastAsia="仿宋_GB2312"/>
          <w:sz w:val="24"/>
        </w:rPr>
        <w:t>法定代表人或委托代理人：</w:t>
      </w:r>
      <w:r>
        <w:rPr>
          <w:rFonts w:hint="eastAsia" w:ascii="仿宋_GB2312" w:hAnsi="宋体" w:eastAsia="仿宋_GB2312"/>
          <w:sz w:val="24"/>
          <w:u w:val="single"/>
        </w:rPr>
        <w:t xml:space="preserve">          （签字或盖章）</w:t>
      </w:r>
    </w:p>
    <w:p w14:paraId="4AC4B869">
      <w:pPr>
        <w:spacing w:line="600" w:lineRule="exact"/>
        <w:rPr>
          <w:rStyle w:val="35"/>
          <w:sz w:val="24"/>
        </w:rPr>
      </w:pPr>
      <w:r>
        <w:rPr>
          <w:rFonts w:hint="eastAsia" w:ascii="仿宋_GB2312" w:hAnsi="宋体" w:eastAsia="仿宋_GB2312"/>
          <w:sz w:val="24"/>
        </w:rPr>
        <w:t>日期：</w:t>
      </w:r>
      <w:r>
        <w:rPr>
          <w:rFonts w:hint="eastAsia" w:ascii="仿宋_GB2312" w:hAnsi="宋体" w:eastAsia="仿宋_GB2312"/>
          <w:sz w:val="24"/>
          <w:u w:val="single"/>
        </w:rPr>
        <w:t xml:space="preserve">      年      月    日</w:t>
      </w:r>
      <w:r>
        <w:rPr>
          <w:rFonts w:hint="eastAsia" w:ascii="仿宋_GB2312" w:hAnsi="宋体" w:eastAsia="仿宋_GB2312"/>
          <w:sz w:val="24"/>
        </w:rPr>
        <w:t xml:space="preserve"> </w:t>
      </w:r>
    </w:p>
    <w:p w14:paraId="0047B6CF">
      <w:pPr>
        <w:rPr>
          <w:rStyle w:val="35"/>
          <w:rFonts w:hint="eastAsia" w:ascii="仿宋_GB2312" w:eastAsia="仿宋_GB2312"/>
          <w:sz w:val="24"/>
        </w:rPr>
      </w:pPr>
      <w:r>
        <w:rPr>
          <w:rStyle w:val="35"/>
          <w:rFonts w:hint="eastAsia" w:ascii="仿宋_GB2312" w:eastAsia="仿宋_GB2312"/>
          <w:sz w:val="24"/>
        </w:rPr>
        <w:br w:type="page"/>
      </w:r>
    </w:p>
    <w:p w14:paraId="77E36A02">
      <w:pPr>
        <w:widowControl/>
        <w:autoSpaceDE w:val="0"/>
        <w:autoSpaceDN w:val="0"/>
        <w:adjustRightInd w:val="0"/>
        <w:spacing w:line="640" w:lineRule="exact"/>
        <w:ind w:right="-481"/>
        <w:rPr>
          <w:rStyle w:val="35"/>
          <w:rFonts w:ascii="仿宋_GB2312" w:eastAsia="仿宋_GB2312"/>
          <w:sz w:val="24"/>
        </w:rPr>
      </w:pPr>
      <w:r>
        <w:rPr>
          <w:rStyle w:val="35"/>
          <w:rFonts w:hint="eastAsia" w:ascii="仿宋_GB2312" w:eastAsia="仿宋_GB2312"/>
          <w:sz w:val="24"/>
        </w:rPr>
        <w:t>附件14：</w:t>
      </w:r>
    </w:p>
    <w:p w14:paraId="6A66D512">
      <w:pPr>
        <w:widowControl/>
        <w:autoSpaceDE w:val="0"/>
        <w:autoSpaceDN w:val="0"/>
        <w:adjustRightInd w:val="0"/>
        <w:spacing w:before="120" w:after="120" w:line="300" w:lineRule="auto"/>
        <w:ind w:right="-481" w:firstLine="630"/>
        <w:jc w:val="center"/>
        <w:rPr>
          <w:rFonts w:ascii="仿宋_GB2312" w:hAnsi="仿宋" w:eastAsia="仿宋_GB2312"/>
          <w:b/>
          <w:bCs/>
          <w:kern w:val="1"/>
          <w:sz w:val="28"/>
          <w:szCs w:val="28"/>
        </w:rPr>
      </w:pPr>
      <w:r>
        <w:rPr>
          <w:rFonts w:hint="eastAsia" w:ascii="仿宋_GB2312" w:hAnsi="仿宋" w:eastAsia="仿宋_GB2312" w:cs="宋体"/>
          <w:b/>
          <w:bCs/>
          <w:kern w:val="1"/>
          <w:sz w:val="28"/>
          <w:szCs w:val="28"/>
        </w:rPr>
        <w:t>响应文件包装袋密封件正面和封口格式</w:t>
      </w:r>
    </w:p>
    <w:p w14:paraId="0609079B">
      <w:pPr>
        <w:widowControl/>
        <w:autoSpaceDE w:val="0"/>
        <w:autoSpaceDN w:val="0"/>
        <w:adjustRightInd w:val="0"/>
        <w:spacing w:before="100" w:after="100"/>
        <w:ind w:right="-481"/>
        <w:jc w:val="center"/>
        <w:rPr>
          <w:rStyle w:val="35"/>
          <w:rFonts w:ascii="仿宋_GB2312" w:eastAsia="仿宋_GB2312"/>
          <w:sz w:val="24"/>
        </w:rPr>
      </w:pPr>
      <w:r>
        <w:rPr>
          <w:rStyle w:val="35"/>
          <w:rFonts w:hint="eastAsia" w:ascii="仿宋_GB2312" w:eastAsia="仿宋_GB2312"/>
          <w:sz w:val="24"/>
        </w:rPr>
        <w:t>响应文件包装袋密封件正面格式</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38543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Mar>
              <w:top w:w="100" w:type="dxa"/>
              <w:right w:w="100" w:type="dxa"/>
            </w:tcMar>
          </w:tcPr>
          <w:p w14:paraId="237586A6">
            <w:pPr>
              <w:widowControl/>
              <w:autoSpaceDE w:val="0"/>
              <w:autoSpaceDN w:val="0"/>
              <w:adjustRightInd w:val="0"/>
              <w:spacing w:line="360" w:lineRule="auto"/>
              <w:ind w:right="-481"/>
              <w:rPr>
                <w:rFonts w:ascii="仿宋_GB2312" w:hAnsi="仿宋" w:eastAsia="仿宋_GB2312"/>
                <w:kern w:val="1"/>
                <w:sz w:val="24"/>
              </w:rPr>
            </w:pPr>
          </w:p>
          <w:p w14:paraId="6EBB50C3">
            <w:pPr>
              <w:widowControl/>
              <w:autoSpaceDE w:val="0"/>
              <w:autoSpaceDN w:val="0"/>
              <w:adjustRightInd w:val="0"/>
              <w:spacing w:line="360" w:lineRule="auto"/>
              <w:ind w:right="-481"/>
              <w:rPr>
                <w:rFonts w:ascii="仿宋_GB2312" w:hAnsi="仿宋" w:eastAsia="仿宋_GB2312" w:cs="仿宋"/>
                <w:kern w:val="1"/>
                <w:sz w:val="24"/>
              </w:rPr>
            </w:pPr>
            <w:r>
              <w:rPr>
                <w:rFonts w:hint="eastAsia" w:ascii="仿宋_GB2312" w:hAnsi="仿宋" w:eastAsia="仿宋_GB2312" w:cs="仿宋"/>
                <w:kern w:val="1"/>
                <w:sz w:val="24"/>
              </w:rPr>
              <w:t xml:space="preserve">收件人：                                       </w:t>
            </w:r>
          </w:p>
          <w:p w14:paraId="23164D77">
            <w:pPr>
              <w:widowControl/>
              <w:autoSpaceDE w:val="0"/>
              <w:autoSpaceDN w:val="0"/>
              <w:adjustRightInd w:val="0"/>
              <w:spacing w:line="360" w:lineRule="auto"/>
              <w:ind w:right="-481"/>
              <w:rPr>
                <w:rFonts w:ascii="仿宋_GB2312" w:hAnsi="仿宋" w:eastAsia="仿宋_GB2312" w:cs="仿宋"/>
                <w:kern w:val="1"/>
                <w:sz w:val="24"/>
              </w:rPr>
            </w:pPr>
          </w:p>
          <w:p w14:paraId="29A69530">
            <w:pPr>
              <w:widowControl/>
              <w:autoSpaceDE w:val="0"/>
              <w:autoSpaceDN w:val="0"/>
              <w:adjustRightInd w:val="0"/>
              <w:spacing w:line="360" w:lineRule="auto"/>
              <w:ind w:right="-481"/>
              <w:rPr>
                <w:rFonts w:ascii="仿宋_GB2312" w:hAnsi="仿宋" w:eastAsia="仿宋_GB2312" w:cs="仿宋"/>
                <w:kern w:val="1"/>
                <w:sz w:val="24"/>
              </w:rPr>
            </w:pPr>
            <w:r>
              <w:rPr>
                <w:rFonts w:hint="eastAsia" w:ascii="仿宋_GB2312" w:hAnsi="仿宋" w:eastAsia="仿宋_GB2312" w:cs="仿宋"/>
                <w:kern w:val="1"/>
                <w:sz w:val="24"/>
              </w:rPr>
              <w:t xml:space="preserve">项目名称： </w:t>
            </w:r>
          </w:p>
          <w:p w14:paraId="76B62CCC">
            <w:pPr>
              <w:widowControl/>
              <w:autoSpaceDE w:val="0"/>
              <w:autoSpaceDN w:val="0"/>
              <w:adjustRightInd w:val="0"/>
              <w:spacing w:line="360" w:lineRule="auto"/>
              <w:ind w:right="-481"/>
              <w:rPr>
                <w:rStyle w:val="35"/>
                <w:rFonts w:ascii="仿宋_GB2312" w:eastAsia="仿宋_GB2312"/>
                <w:sz w:val="24"/>
              </w:rPr>
            </w:pPr>
            <w:r>
              <w:rPr>
                <w:rStyle w:val="35"/>
                <w:rFonts w:hint="eastAsia" w:ascii="仿宋_GB2312" w:eastAsia="仿宋_GB2312"/>
                <w:sz w:val="24"/>
              </w:rPr>
              <w:t>项目编号：</w:t>
            </w:r>
          </w:p>
          <w:p w14:paraId="45E1908F">
            <w:pPr>
              <w:autoSpaceDE w:val="0"/>
              <w:autoSpaceDN w:val="0"/>
              <w:adjustRightInd w:val="0"/>
              <w:spacing w:line="440" w:lineRule="exact"/>
              <w:rPr>
                <w:rFonts w:ascii="仿宋_GB2312" w:hAnsi="仿宋" w:eastAsia="仿宋_GB2312"/>
                <w:b/>
                <w:bCs/>
                <w:sz w:val="24"/>
                <w:u w:val="single"/>
                <w:lang w:val="zh-CN"/>
              </w:rPr>
            </w:pPr>
          </w:p>
          <w:p w14:paraId="7973A0ED">
            <w:pPr>
              <w:widowControl/>
              <w:autoSpaceDE w:val="0"/>
              <w:autoSpaceDN w:val="0"/>
              <w:adjustRightInd w:val="0"/>
              <w:spacing w:line="360" w:lineRule="auto"/>
              <w:ind w:right="-481"/>
              <w:rPr>
                <w:rStyle w:val="35"/>
                <w:rFonts w:ascii="仿宋_GB2312" w:eastAsia="仿宋_GB2312"/>
                <w:sz w:val="24"/>
              </w:rPr>
            </w:pPr>
          </w:p>
          <w:p w14:paraId="63F1A246">
            <w:pPr>
              <w:widowControl/>
              <w:autoSpaceDE w:val="0"/>
              <w:autoSpaceDN w:val="0"/>
              <w:adjustRightInd w:val="0"/>
              <w:spacing w:line="360" w:lineRule="auto"/>
              <w:ind w:right="-481"/>
              <w:jc w:val="center"/>
              <w:rPr>
                <w:rFonts w:ascii="仿宋_GB2312" w:hAnsi="仿宋" w:eastAsia="仿宋_GB2312"/>
                <w:b/>
                <w:bCs/>
                <w:kern w:val="1"/>
                <w:sz w:val="24"/>
              </w:rPr>
            </w:pPr>
            <w:r>
              <w:rPr>
                <w:rStyle w:val="35"/>
                <w:rFonts w:hint="eastAsia" w:ascii="仿宋_GB2312" w:eastAsia="仿宋_GB2312"/>
                <w:sz w:val="24"/>
              </w:rPr>
              <w:t>响应文件</w:t>
            </w:r>
            <w:r>
              <w:rPr>
                <w:rFonts w:hint="eastAsia" w:ascii="仿宋_GB2312" w:hAnsi="仿宋" w:eastAsia="仿宋_GB2312" w:cs="仿宋"/>
                <w:kern w:val="1"/>
                <w:sz w:val="24"/>
                <w:u w:val="single"/>
              </w:rPr>
              <w:t xml:space="preserve">              </w:t>
            </w:r>
            <w:r>
              <w:rPr>
                <w:rStyle w:val="35"/>
                <w:rFonts w:hint="eastAsia" w:ascii="仿宋_GB2312" w:eastAsia="仿宋_GB2312"/>
                <w:sz w:val="24"/>
              </w:rPr>
              <w:t>部分</w:t>
            </w:r>
          </w:p>
          <w:p w14:paraId="47EB5323">
            <w:pPr>
              <w:widowControl/>
              <w:autoSpaceDE w:val="0"/>
              <w:autoSpaceDN w:val="0"/>
              <w:adjustRightInd w:val="0"/>
              <w:spacing w:line="360" w:lineRule="auto"/>
              <w:ind w:right="-481"/>
              <w:rPr>
                <w:rFonts w:ascii="仿宋_GB2312" w:hAnsi="仿宋" w:eastAsia="仿宋_GB2312"/>
                <w:b/>
                <w:bCs/>
                <w:kern w:val="1"/>
                <w:sz w:val="24"/>
              </w:rPr>
            </w:pPr>
          </w:p>
          <w:p w14:paraId="29E13B49">
            <w:pPr>
              <w:widowControl/>
              <w:autoSpaceDE w:val="0"/>
              <w:autoSpaceDN w:val="0"/>
              <w:adjustRightInd w:val="0"/>
              <w:spacing w:line="360" w:lineRule="auto"/>
              <w:ind w:right="-481"/>
              <w:rPr>
                <w:rStyle w:val="35"/>
                <w:rFonts w:ascii="仿宋_GB2312" w:eastAsia="仿宋_GB2312"/>
                <w:sz w:val="24"/>
              </w:rPr>
            </w:pPr>
            <w:r>
              <w:rPr>
                <w:rStyle w:val="35"/>
                <w:rFonts w:hint="eastAsia" w:ascii="仿宋_GB2312" w:eastAsia="仿宋_GB2312"/>
                <w:sz w:val="24"/>
              </w:rPr>
              <w:t>供应商名称：</w:t>
            </w:r>
          </w:p>
          <w:p w14:paraId="40AC23A1">
            <w:pPr>
              <w:widowControl/>
              <w:autoSpaceDE w:val="0"/>
              <w:autoSpaceDN w:val="0"/>
              <w:adjustRightInd w:val="0"/>
              <w:spacing w:line="360" w:lineRule="auto"/>
              <w:ind w:right="-481"/>
              <w:rPr>
                <w:rStyle w:val="35"/>
                <w:rFonts w:ascii="仿宋_GB2312" w:eastAsia="仿宋_GB2312"/>
                <w:sz w:val="24"/>
              </w:rPr>
            </w:pPr>
            <w:r>
              <w:rPr>
                <w:rStyle w:val="35"/>
                <w:rFonts w:hint="eastAsia" w:ascii="仿宋_GB2312" w:eastAsia="仿宋_GB2312"/>
                <w:sz w:val="24"/>
              </w:rPr>
              <w:t>供应商地址：</w:t>
            </w:r>
          </w:p>
          <w:p w14:paraId="26DFB59A">
            <w:pPr>
              <w:widowControl/>
              <w:autoSpaceDE w:val="0"/>
              <w:autoSpaceDN w:val="0"/>
              <w:adjustRightInd w:val="0"/>
              <w:spacing w:line="360" w:lineRule="auto"/>
              <w:ind w:right="-481"/>
              <w:rPr>
                <w:rStyle w:val="35"/>
                <w:rFonts w:ascii="仿宋_GB2312" w:eastAsia="仿宋_GB2312"/>
                <w:sz w:val="24"/>
              </w:rPr>
            </w:pPr>
            <w:r>
              <w:rPr>
                <w:rStyle w:val="35"/>
                <w:rFonts w:hint="eastAsia" w:ascii="仿宋_GB2312" w:eastAsia="仿宋_GB2312"/>
                <w:sz w:val="24"/>
              </w:rPr>
              <w:t>邮政编码：</w:t>
            </w:r>
          </w:p>
          <w:p w14:paraId="6F468DD0">
            <w:pPr>
              <w:widowControl/>
              <w:autoSpaceDE w:val="0"/>
              <w:autoSpaceDN w:val="0"/>
              <w:adjustRightInd w:val="0"/>
              <w:ind w:right="-481"/>
              <w:rPr>
                <w:rStyle w:val="35"/>
                <w:rFonts w:ascii="仿宋_GB2312" w:eastAsia="仿宋_GB2312"/>
                <w:sz w:val="24"/>
              </w:rPr>
            </w:pPr>
            <w:r>
              <w:rPr>
                <w:rStyle w:val="35"/>
                <w:rFonts w:hint="eastAsia" w:ascii="仿宋_GB2312" w:eastAsia="仿宋_GB2312"/>
                <w:sz w:val="24"/>
              </w:rPr>
              <w:t>20  年  月  日</w:t>
            </w:r>
          </w:p>
          <w:p w14:paraId="00BB5F99">
            <w:pPr>
              <w:widowControl/>
              <w:autoSpaceDE w:val="0"/>
              <w:autoSpaceDN w:val="0"/>
              <w:adjustRightInd w:val="0"/>
              <w:ind w:right="-481"/>
              <w:jc w:val="center"/>
              <w:rPr>
                <w:rFonts w:ascii="仿宋_GB2312" w:hAnsi="仿宋" w:eastAsia="仿宋_GB2312"/>
                <w:kern w:val="1"/>
                <w:sz w:val="24"/>
              </w:rPr>
            </w:pPr>
          </w:p>
          <w:p w14:paraId="2F4F2DF3">
            <w:pPr>
              <w:widowControl/>
              <w:autoSpaceDE w:val="0"/>
              <w:autoSpaceDN w:val="0"/>
              <w:adjustRightInd w:val="0"/>
              <w:ind w:right="-481"/>
              <w:jc w:val="center"/>
              <w:rPr>
                <w:rFonts w:ascii="仿宋_GB2312" w:hAnsi="仿宋" w:eastAsia="仿宋_GB2312"/>
                <w:kern w:val="1"/>
                <w:sz w:val="24"/>
              </w:rPr>
            </w:pPr>
          </w:p>
          <w:p w14:paraId="0BA2940E">
            <w:pPr>
              <w:widowControl/>
              <w:autoSpaceDE w:val="0"/>
              <w:autoSpaceDN w:val="0"/>
              <w:adjustRightInd w:val="0"/>
              <w:ind w:right="-481"/>
              <w:jc w:val="center"/>
              <w:rPr>
                <w:rStyle w:val="35"/>
                <w:rFonts w:ascii="仿宋_GB2312" w:eastAsia="仿宋_GB2312"/>
                <w:sz w:val="24"/>
              </w:rPr>
            </w:pPr>
            <w:r>
              <w:rPr>
                <w:rStyle w:val="35"/>
                <w:rFonts w:hint="eastAsia" w:ascii="仿宋_GB2312" w:eastAsia="仿宋_GB2312"/>
                <w:sz w:val="24"/>
              </w:rPr>
              <w:t>加盖供应商公章（供应商法定代表人或者被授权代表签字）</w:t>
            </w:r>
          </w:p>
          <w:p w14:paraId="771694B8">
            <w:pPr>
              <w:widowControl/>
              <w:autoSpaceDE w:val="0"/>
              <w:autoSpaceDN w:val="0"/>
              <w:adjustRightInd w:val="0"/>
              <w:ind w:right="-481"/>
              <w:jc w:val="center"/>
              <w:rPr>
                <w:rFonts w:ascii="仿宋_GB2312" w:hAnsi="仿宋" w:eastAsia="仿宋_GB2312"/>
                <w:kern w:val="1"/>
                <w:sz w:val="24"/>
              </w:rPr>
            </w:pPr>
          </w:p>
        </w:tc>
      </w:tr>
    </w:tbl>
    <w:p w14:paraId="12FA52E9">
      <w:pPr>
        <w:widowControl/>
        <w:autoSpaceDE w:val="0"/>
        <w:autoSpaceDN w:val="0"/>
        <w:adjustRightInd w:val="0"/>
        <w:spacing w:before="100" w:after="100"/>
        <w:ind w:right="-481"/>
        <w:jc w:val="center"/>
        <w:rPr>
          <w:rFonts w:ascii="仿宋_GB2312" w:hAnsi="仿宋" w:eastAsia="仿宋_GB2312"/>
          <w:kern w:val="1"/>
          <w:sz w:val="24"/>
        </w:rPr>
      </w:pPr>
    </w:p>
    <w:p w14:paraId="284B619A">
      <w:pPr>
        <w:widowControl/>
        <w:autoSpaceDE w:val="0"/>
        <w:autoSpaceDN w:val="0"/>
        <w:adjustRightInd w:val="0"/>
        <w:spacing w:before="100" w:after="100"/>
        <w:ind w:right="-481"/>
        <w:jc w:val="center"/>
        <w:rPr>
          <w:rStyle w:val="35"/>
          <w:rFonts w:ascii="仿宋_GB2312" w:eastAsia="仿宋_GB2312"/>
          <w:sz w:val="24"/>
        </w:rPr>
      </w:pPr>
      <w:r>
        <w:rPr>
          <w:rStyle w:val="35"/>
          <w:rFonts w:hint="eastAsia" w:ascii="仿宋_GB2312" w:eastAsia="仿宋_GB2312"/>
          <w:sz w:val="24"/>
        </w:rPr>
        <w:t>响应文件封口格式</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71831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Mar>
              <w:top w:w="100" w:type="dxa"/>
              <w:right w:w="100" w:type="dxa"/>
            </w:tcMar>
          </w:tcPr>
          <w:p w14:paraId="6EEC2A2F">
            <w:pPr>
              <w:widowControl/>
              <w:autoSpaceDE w:val="0"/>
              <w:autoSpaceDN w:val="0"/>
              <w:adjustRightInd w:val="0"/>
              <w:ind w:right="-481"/>
              <w:rPr>
                <w:rFonts w:ascii="仿宋_GB2312" w:hAnsi="仿宋" w:eastAsia="仿宋_GB2312"/>
                <w:kern w:val="1"/>
                <w:sz w:val="24"/>
              </w:rPr>
            </w:pPr>
          </w:p>
          <w:p w14:paraId="751B33B9">
            <w:pPr>
              <w:widowControl/>
              <w:autoSpaceDE w:val="0"/>
              <w:autoSpaceDN w:val="0"/>
              <w:adjustRightInd w:val="0"/>
              <w:ind w:right="-481"/>
              <w:jc w:val="center"/>
              <w:rPr>
                <w:rStyle w:val="35"/>
                <w:rFonts w:ascii="仿宋_GB2312" w:eastAsia="仿宋_GB2312"/>
                <w:sz w:val="24"/>
              </w:rPr>
            </w:pPr>
            <w:r>
              <w:rPr>
                <w:rStyle w:val="35"/>
                <w:rFonts w:hint="eastAsia" w:ascii="仿宋_GB2312" w:eastAsia="仿宋_GB2312"/>
                <w:sz w:val="24"/>
              </w:rPr>
              <w:t>请勿在20  年  月   日   时之前启封</w:t>
            </w:r>
          </w:p>
          <w:p w14:paraId="2F9C3AB7">
            <w:pPr>
              <w:widowControl/>
              <w:autoSpaceDE w:val="0"/>
              <w:autoSpaceDN w:val="0"/>
              <w:adjustRightInd w:val="0"/>
              <w:spacing w:before="100" w:after="100"/>
              <w:ind w:right="-481"/>
              <w:jc w:val="left"/>
              <w:rPr>
                <w:rFonts w:ascii="仿宋_GB2312" w:hAnsi="仿宋" w:eastAsia="仿宋_GB2312"/>
                <w:kern w:val="0"/>
                <w:sz w:val="24"/>
              </w:rPr>
            </w:pPr>
          </w:p>
          <w:p w14:paraId="178557B9">
            <w:pPr>
              <w:widowControl/>
              <w:autoSpaceDE w:val="0"/>
              <w:autoSpaceDN w:val="0"/>
              <w:adjustRightInd w:val="0"/>
              <w:ind w:right="-481"/>
              <w:jc w:val="center"/>
              <w:rPr>
                <w:rStyle w:val="35"/>
                <w:rFonts w:ascii="仿宋_GB2312" w:eastAsia="仿宋_GB2312"/>
                <w:sz w:val="24"/>
              </w:rPr>
            </w:pPr>
            <w:r>
              <w:rPr>
                <w:rStyle w:val="35"/>
                <w:rFonts w:hint="eastAsia" w:ascii="仿宋_GB2312" w:eastAsia="仿宋_GB2312"/>
                <w:sz w:val="24"/>
              </w:rPr>
              <w:t>加盖供应商公章（供应商法定代表人或者被授权代表签字）</w:t>
            </w:r>
          </w:p>
        </w:tc>
      </w:tr>
    </w:tbl>
    <w:p w14:paraId="4CB62022">
      <w:pPr>
        <w:spacing w:line="480" w:lineRule="auto"/>
        <w:jc w:val="center"/>
        <w:rPr>
          <w:rFonts w:ascii="仿宋_GB2312" w:eastAsia="仿宋_GB2312"/>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AB081">
    <w:pPr>
      <w:pStyle w:val="13"/>
      <w:ind w:right="360"/>
      <w:jc w:val="center"/>
    </w:pPr>
    <w:r>
      <w:fldChar w:fldCharType="begin"/>
    </w:r>
    <w:r>
      <w:rPr>
        <w:rStyle w:val="26"/>
      </w:rPr>
      <w:instrText xml:space="preserve"> PAGE </w:instrText>
    </w:r>
    <w:r>
      <w:fldChar w:fldCharType="separate"/>
    </w:r>
    <w:r>
      <w:rPr>
        <w:rStyle w:val="26"/>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41FEB">
    <w:pPr>
      <w:pStyle w:val="13"/>
      <w:ind w:right="360"/>
      <w:jc w:val="center"/>
    </w:pPr>
    <w:r>
      <w:fldChar w:fldCharType="begin"/>
    </w:r>
    <w:r>
      <w:rPr>
        <w:rStyle w:val="26"/>
      </w:rPr>
      <w:instrText xml:space="preserve"> PAGE </w:instrText>
    </w:r>
    <w:r>
      <w:fldChar w:fldCharType="separate"/>
    </w:r>
    <w:r>
      <w:rPr>
        <w:rStyle w:val="26"/>
      </w:rPr>
      <w:t>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AE4D1">
    <w:pPr>
      <w:pStyle w:val="13"/>
      <w:ind w:right="360"/>
      <w:jc w:val="center"/>
    </w:pPr>
    <w:r>
      <w:fldChar w:fldCharType="begin"/>
    </w:r>
    <w:r>
      <w:rPr>
        <w:rStyle w:val="26"/>
      </w:rPr>
      <w:instrText xml:space="preserve"> PAGE </w:instrText>
    </w:r>
    <w:r>
      <w:fldChar w:fldCharType="separate"/>
    </w:r>
    <w:r>
      <w:rPr>
        <w:rStyle w:val="26"/>
      </w:rPr>
      <w:t>22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BF5ED">
    <w:pPr>
      <w:pStyle w:val="14"/>
      <w:pBdr>
        <w:bottom w:val="single" w:color="auto" w:sz="4" w:space="0"/>
      </w:pBdr>
      <w:wordWrap w:val="0"/>
      <w:jc w:val="both"/>
      <w:rPr>
        <w:rFonts w:ascii="仿宋_GB2312" w:eastAsia="仿宋_GB2312"/>
        <w:iCs/>
        <w:highlight w:val="yello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FF45F">
    <w:pPr>
      <w:pStyle w:val="14"/>
      <w:pBdr>
        <w:bottom w:val="single" w:color="auto" w:sz="4" w:space="0"/>
      </w:pBdr>
      <w:wordWrap w:val="0"/>
      <w:jc w:val="both"/>
      <w:rPr>
        <w:rFonts w:ascii="仿宋_GB2312" w:eastAsia="仿宋_GB2312"/>
        <w:iCs/>
        <w:highlight w:val="yellow"/>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D5DA9">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8D46D"/>
    <w:multiLevelType w:val="singleLevel"/>
    <w:tmpl w:val="A2D8D46D"/>
    <w:lvl w:ilvl="0" w:tentative="0">
      <w:start w:val="1"/>
      <w:numFmt w:val="decimal"/>
      <w:suff w:val="space"/>
      <w:lvlText w:val="%1、"/>
      <w:lvlJc w:val="left"/>
    </w:lvl>
  </w:abstractNum>
  <w:abstractNum w:abstractNumId="1">
    <w:nsid w:val="3AC690A6"/>
    <w:multiLevelType w:val="singleLevel"/>
    <w:tmpl w:val="3AC690A6"/>
    <w:lvl w:ilvl="0" w:tentative="0">
      <w:start w:val="7"/>
      <w:numFmt w:val="chineseCounting"/>
      <w:suff w:val="nothing"/>
      <w:lvlText w:val="（%1）"/>
      <w:lvlJc w:val="left"/>
      <w:rPr>
        <w:rFonts w:hint="eastAsia"/>
      </w:rPr>
    </w:lvl>
  </w:abstractNum>
  <w:abstractNum w:abstractNumId="2">
    <w:nsid w:val="5D960716"/>
    <w:multiLevelType w:val="singleLevel"/>
    <w:tmpl w:val="5D960716"/>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1NzUzNzFlYjY0NmI4OWE5YjFjMzE2MTdiOGY0Y2QifQ=="/>
  </w:docVars>
  <w:rsids>
    <w:rsidRoot w:val="00E44269"/>
    <w:rsid w:val="000C446D"/>
    <w:rsid w:val="000D442D"/>
    <w:rsid w:val="000D6F32"/>
    <w:rsid w:val="001B78F1"/>
    <w:rsid w:val="002022D7"/>
    <w:rsid w:val="00314CC8"/>
    <w:rsid w:val="003162AA"/>
    <w:rsid w:val="00364EA9"/>
    <w:rsid w:val="00365600"/>
    <w:rsid w:val="003E1D3C"/>
    <w:rsid w:val="003F7D49"/>
    <w:rsid w:val="004A3A81"/>
    <w:rsid w:val="00561315"/>
    <w:rsid w:val="0057288F"/>
    <w:rsid w:val="005944BB"/>
    <w:rsid w:val="005E5851"/>
    <w:rsid w:val="0087531D"/>
    <w:rsid w:val="008C3E38"/>
    <w:rsid w:val="008D0B17"/>
    <w:rsid w:val="00980264"/>
    <w:rsid w:val="00A03C01"/>
    <w:rsid w:val="00A10454"/>
    <w:rsid w:val="00A3566A"/>
    <w:rsid w:val="00A433C1"/>
    <w:rsid w:val="00A47117"/>
    <w:rsid w:val="00AF1D0C"/>
    <w:rsid w:val="00B21371"/>
    <w:rsid w:val="00B27F52"/>
    <w:rsid w:val="00B80FDB"/>
    <w:rsid w:val="00BA7343"/>
    <w:rsid w:val="00BB40C7"/>
    <w:rsid w:val="00BC2BD5"/>
    <w:rsid w:val="00C02A25"/>
    <w:rsid w:val="00C25679"/>
    <w:rsid w:val="00CA791A"/>
    <w:rsid w:val="00CC5760"/>
    <w:rsid w:val="00D25868"/>
    <w:rsid w:val="00D708B7"/>
    <w:rsid w:val="00DC35A3"/>
    <w:rsid w:val="00E01EA6"/>
    <w:rsid w:val="00E44269"/>
    <w:rsid w:val="00ED6895"/>
    <w:rsid w:val="00F54304"/>
    <w:rsid w:val="00FC5F91"/>
    <w:rsid w:val="01CE569A"/>
    <w:rsid w:val="0F445CB0"/>
    <w:rsid w:val="117A47B1"/>
    <w:rsid w:val="137E3267"/>
    <w:rsid w:val="1DB45F6B"/>
    <w:rsid w:val="20216687"/>
    <w:rsid w:val="217F0425"/>
    <w:rsid w:val="2539480E"/>
    <w:rsid w:val="33EA08ED"/>
    <w:rsid w:val="347D7E64"/>
    <w:rsid w:val="3EC41D7A"/>
    <w:rsid w:val="42BA3EC1"/>
    <w:rsid w:val="4305213B"/>
    <w:rsid w:val="450D3225"/>
    <w:rsid w:val="478845BA"/>
    <w:rsid w:val="53883BB2"/>
    <w:rsid w:val="542B5C34"/>
    <w:rsid w:val="568C365A"/>
    <w:rsid w:val="56DD029A"/>
    <w:rsid w:val="579C6736"/>
    <w:rsid w:val="58C94647"/>
    <w:rsid w:val="60FA2C40"/>
    <w:rsid w:val="62794216"/>
    <w:rsid w:val="64377D92"/>
    <w:rsid w:val="68C61124"/>
    <w:rsid w:val="68F9087F"/>
    <w:rsid w:val="6D2A5CCD"/>
    <w:rsid w:val="71F65886"/>
    <w:rsid w:val="789540E4"/>
    <w:rsid w:val="79433ACB"/>
    <w:rsid w:val="79C73FED"/>
    <w:rsid w:val="7A1442C1"/>
    <w:rsid w:val="7C627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99"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jc w:val="center"/>
      <w:outlineLvl w:val="2"/>
    </w:pPr>
    <w:rPr>
      <w:rFonts w:ascii="黑体"/>
      <w:b/>
      <w:bCs/>
      <w:sz w:val="28"/>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adjustRightInd w:val="0"/>
      <w:spacing w:line="360" w:lineRule="atLeast"/>
      <w:ind w:firstLine="420"/>
      <w:jc w:val="left"/>
      <w:textAlignment w:val="baseline"/>
    </w:pPr>
    <w:rPr>
      <w:kern w:val="0"/>
      <w:sz w:val="24"/>
    </w:rPr>
  </w:style>
  <w:style w:type="paragraph" w:styleId="4">
    <w:name w:val="caption"/>
    <w:basedOn w:val="1"/>
    <w:next w:val="1"/>
    <w:qFormat/>
    <w:uiPriority w:val="0"/>
    <w:rPr>
      <w:rFonts w:ascii="Arial" w:hAnsi="Arial" w:eastAsia="黑体" w:cs="Arial"/>
      <w:sz w:val="20"/>
      <w:szCs w:val="20"/>
    </w:rPr>
  </w:style>
  <w:style w:type="paragraph" w:styleId="5">
    <w:name w:val="toa heading"/>
    <w:basedOn w:val="1"/>
    <w:next w:val="1"/>
    <w:qFormat/>
    <w:uiPriority w:val="0"/>
    <w:pPr>
      <w:spacing w:before="120"/>
    </w:pPr>
    <w:rPr>
      <w:rFonts w:ascii="Arial" w:hAnsi="Arial"/>
      <w:sz w:val="24"/>
      <w:szCs w:val="20"/>
    </w:rPr>
  </w:style>
  <w:style w:type="paragraph" w:styleId="6">
    <w:name w:val="annotation text"/>
    <w:basedOn w:val="1"/>
    <w:link w:val="39"/>
    <w:qFormat/>
    <w:uiPriority w:val="0"/>
    <w:pPr>
      <w:jc w:val="left"/>
    </w:pPr>
  </w:style>
  <w:style w:type="paragraph" w:styleId="7">
    <w:name w:val="Body Text"/>
    <w:basedOn w:val="1"/>
    <w:qFormat/>
    <w:uiPriority w:val="0"/>
    <w:rPr>
      <w:rFonts w:ascii="宋体" w:hAnsi="宋体"/>
      <w:sz w:val="28"/>
    </w:rPr>
  </w:style>
  <w:style w:type="paragraph" w:styleId="8">
    <w:name w:val="Body Text Indent"/>
    <w:basedOn w:val="1"/>
    <w:next w:val="9"/>
    <w:qFormat/>
    <w:uiPriority w:val="0"/>
    <w:pPr>
      <w:tabs>
        <w:tab w:val="left" w:pos="930"/>
      </w:tabs>
      <w:snapToGrid w:val="0"/>
      <w:spacing w:after="120" w:line="400" w:lineRule="exact"/>
      <w:ind w:firstLine="523" w:firstLineChars="218"/>
    </w:pPr>
    <w:rPr>
      <w:kern w:val="0"/>
      <w:sz w:val="24"/>
    </w:rPr>
  </w:style>
  <w:style w:type="paragraph" w:styleId="9">
    <w:name w:val="envelope return"/>
    <w:basedOn w:val="1"/>
    <w:qFormat/>
    <w:uiPriority w:val="0"/>
    <w:pPr>
      <w:snapToGrid w:val="0"/>
      <w:spacing w:line="360" w:lineRule="auto"/>
    </w:pPr>
    <w:rPr>
      <w:rFonts w:ascii="Arial" w:hAnsi="Arial"/>
      <w:sz w:val="24"/>
    </w:rPr>
  </w:style>
  <w:style w:type="paragraph" w:styleId="10">
    <w:name w:val="Plain Text"/>
    <w:basedOn w:val="1"/>
    <w:next w:val="1"/>
    <w:qFormat/>
    <w:uiPriority w:val="99"/>
    <w:rPr>
      <w:rFonts w:ascii="宋体" w:hAnsi="Courier New"/>
      <w:sz w:val="24"/>
      <w:szCs w:val="20"/>
    </w:rPr>
  </w:style>
  <w:style w:type="paragraph" w:styleId="11">
    <w:name w:val="Date"/>
    <w:basedOn w:val="1"/>
    <w:next w:val="1"/>
    <w:unhideWhenUsed/>
    <w:qFormat/>
    <w:uiPriority w:val="99"/>
    <w:pPr>
      <w:ind w:left="100" w:leftChars="2500"/>
    </w:pPr>
  </w:style>
  <w:style w:type="paragraph" w:styleId="12">
    <w:name w:val="Balloon Text"/>
    <w:basedOn w:val="1"/>
    <w:link w:val="4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39"/>
    <w:pPr>
      <w:tabs>
        <w:tab w:val="right" w:leader="dot" w:pos="9056"/>
      </w:tabs>
    </w:pPr>
    <w:rPr>
      <w:rFonts w:ascii="宋体" w:hAnsi="宋体"/>
      <w:sz w:val="32"/>
      <w:szCs w:val="32"/>
    </w:rPr>
  </w:style>
  <w:style w:type="paragraph" w:styleId="16">
    <w:name w:val="footnote text"/>
    <w:basedOn w:val="1"/>
    <w:unhideWhenUsed/>
    <w:qFormat/>
    <w:uiPriority w:val="99"/>
    <w:pPr>
      <w:adjustRightInd w:val="0"/>
      <w:spacing w:line="315" w:lineRule="atLeast"/>
      <w:textAlignment w:val="baseline"/>
    </w:pPr>
    <w:rPr>
      <w:rFonts w:ascii="宋体"/>
      <w:kern w:val="0"/>
      <w:sz w:val="24"/>
      <w:szCs w:val="20"/>
    </w:rPr>
  </w:style>
  <w:style w:type="paragraph" w:styleId="17">
    <w:name w:val="Body Text 2"/>
    <w:basedOn w:val="1"/>
    <w:qFormat/>
    <w:uiPriority w:val="0"/>
    <w:pPr>
      <w:jc w:val="center"/>
    </w:pPr>
    <w:rPr>
      <w:rFonts w:ascii="仿宋_GB2312" w:hAnsi="宋体" w:eastAsia="仿宋_GB2312"/>
      <w:sz w:val="24"/>
    </w:rPr>
  </w:style>
  <w:style w:type="paragraph" w:styleId="18">
    <w:name w:val="Normal (Web)"/>
    <w:basedOn w:val="1"/>
    <w:qFormat/>
    <w:uiPriority w:val="0"/>
    <w:pPr>
      <w:spacing w:before="100" w:beforeAutospacing="1" w:after="100" w:afterAutospacing="1"/>
      <w:jc w:val="left"/>
    </w:pPr>
    <w:rPr>
      <w:kern w:val="0"/>
      <w:sz w:val="24"/>
    </w:rPr>
  </w:style>
  <w:style w:type="paragraph" w:styleId="19">
    <w:name w:val="Title"/>
    <w:basedOn w:val="1"/>
    <w:qFormat/>
    <w:uiPriority w:val="0"/>
    <w:pPr>
      <w:jc w:val="center"/>
    </w:pPr>
    <w:rPr>
      <w:sz w:val="30"/>
    </w:rPr>
  </w:style>
  <w:style w:type="paragraph" w:styleId="20">
    <w:name w:val="annotation subject"/>
    <w:basedOn w:val="6"/>
    <w:next w:val="6"/>
    <w:link w:val="40"/>
    <w:qFormat/>
    <w:uiPriority w:val="0"/>
    <w:rPr>
      <w:b/>
      <w:bCs/>
    </w:rPr>
  </w:style>
  <w:style w:type="paragraph" w:styleId="21">
    <w:name w:val="Body Text First Indent 2"/>
    <w:basedOn w:val="8"/>
    <w:next w:val="1"/>
    <w:qFormat/>
    <w:uiPriority w:val="0"/>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22"/>
    <w:rPr>
      <w:b/>
      <w:bCs/>
    </w:rPr>
  </w:style>
  <w:style w:type="character" w:styleId="26">
    <w:name w:val="page number"/>
    <w:basedOn w:val="24"/>
    <w:qFormat/>
    <w:uiPriority w:val="0"/>
  </w:style>
  <w:style w:type="character" w:styleId="27">
    <w:name w:val="Hyperlink"/>
    <w:basedOn w:val="24"/>
    <w:qFormat/>
    <w:uiPriority w:val="0"/>
    <w:rPr>
      <w:color w:val="0563C1" w:themeColor="hyperlink"/>
      <w:u w:val="single"/>
      <w14:textFill>
        <w14:solidFill>
          <w14:schemeClr w14:val="hlink"/>
        </w14:solidFill>
      </w14:textFill>
    </w:rPr>
  </w:style>
  <w:style w:type="character" w:styleId="28">
    <w:name w:val="annotation reference"/>
    <w:basedOn w:val="24"/>
    <w:qFormat/>
    <w:uiPriority w:val="0"/>
    <w:rPr>
      <w:sz w:val="21"/>
      <w:szCs w:val="21"/>
    </w:rPr>
  </w:style>
  <w:style w:type="character" w:styleId="29">
    <w:name w:val="footnote reference"/>
    <w:unhideWhenUsed/>
    <w:qFormat/>
    <w:uiPriority w:val="99"/>
    <w:rPr>
      <w:vertAlign w:val="superscript"/>
    </w:rPr>
  </w:style>
  <w:style w:type="paragraph" w:customStyle="1" w:styleId="30">
    <w:name w:val="正文格式"/>
    <w:basedOn w:val="7"/>
    <w:link w:val="43"/>
    <w:qFormat/>
    <w:uiPriority w:val="0"/>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31">
    <w:name w:val="Default"/>
    <w:next w:val="1"/>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customStyle="1" w:styleId="3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33">
    <w:name w:val="List Paragraph"/>
    <w:basedOn w:val="1"/>
    <w:qFormat/>
    <w:uiPriority w:val="34"/>
    <w:pPr>
      <w:ind w:firstLine="420" w:firstLineChars="200"/>
    </w:pPr>
  </w:style>
  <w:style w:type="paragraph" w:customStyle="1" w:styleId="34">
    <w:name w:val="Table Paragraph"/>
    <w:basedOn w:val="1"/>
    <w:qFormat/>
    <w:uiPriority w:val="1"/>
    <w:rPr>
      <w:rFonts w:ascii="宋体" w:hAnsi="宋体" w:cs="宋体"/>
    </w:rPr>
  </w:style>
  <w:style w:type="character" w:customStyle="1" w:styleId="35">
    <w:name w:val="样式 仿宋"/>
    <w:qFormat/>
    <w:uiPriority w:val="0"/>
    <w:rPr>
      <w:rFonts w:ascii="仿宋" w:hAnsi="仿宋" w:eastAsia="仿宋"/>
      <w:kern w:val="1"/>
    </w:rPr>
  </w:style>
  <w:style w:type="paragraph" w:customStyle="1" w:styleId="36">
    <w:name w:val="样式 仿宋 行距: 1.5 倍行距"/>
    <w:basedOn w:val="1"/>
    <w:qFormat/>
    <w:uiPriority w:val="0"/>
    <w:pPr>
      <w:spacing w:line="360" w:lineRule="auto"/>
    </w:pPr>
    <w:rPr>
      <w:rFonts w:ascii="仿宋" w:hAnsi="仿宋" w:eastAsia="仿宋" w:cs="宋体"/>
      <w:sz w:val="24"/>
      <w:szCs w:val="20"/>
    </w:rPr>
  </w:style>
  <w:style w:type="paragraph" w:customStyle="1" w:styleId="37">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38">
    <w:name w:val="_Style 61"/>
    <w:basedOn w:val="1"/>
    <w:next w:val="1"/>
    <w:unhideWhenUsed/>
    <w:qFormat/>
    <w:uiPriority w:val="39"/>
    <w:pPr>
      <w:spacing w:line="380" w:lineRule="exact"/>
      <w:jc w:val="distribute"/>
    </w:pPr>
    <w:rPr>
      <w:rFonts w:eastAsia="黑体"/>
    </w:rPr>
  </w:style>
  <w:style w:type="character" w:customStyle="1" w:styleId="39">
    <w:name w:val="批注文字 字符"/>
    <w:basedOn w:val="24"/>
    <w:link w:val="6"/>
    <w:qFormat/>
    <w:uiPriority w:val="0"/>
    <w:rPr>
      <w:rFonts w:ascii="Times New Roman" w:hAnsi="Times New Roman" w:eastAsia="宋体" w:cs="Times New Roman"/>
      <w:kern w:val="2"/>
      <w:sz w:val="21"/>
      <w:szCs w:val="24"/>
    </w:rPr>
  </w:style>
  <w:style w:type="character" w:customStyle="1" w:styleId="40">
    <w:name w:val="批注主题 字符"/>
    <w:basedOn w:val="39"/>
    <w:link w:val="20"/>
    <w:qFormat/>
    <w:uiPriority w:val="0"/>
    <w:rPr>
      <w:rFonts w:ascii="Times New Roman" w:hAnsi="Times New Roman" w:eastAsia="宋体" w:cs="Times New Roman"/>
      <w:b/>
      <w:bCs/>
      <w:kern w:val="2"/>
      <w:sz w:val="21"/>
      <w:szCs w:val="24"/>
    </w:rPr>
  </w:style>
  <w:style w:type="character" w:customStyle="1" w:styleId="41">
    <w:name w:val="批注框文本 字符"/>
    <w:basedOn w:val="24"/>
    <w:link w:val="12"/>
    <w:qFormat/>
    <w:uiPriority w:val="0"/>
    <w:rPr>
      <w:rFonts w:ascii="Times New Roman" w:hAnsi="Times New Roman" w:eastAsia="宋体" w:cs="Times New Roman"/>
      <w:kern w:val="2"/>
      <w:sz w:val="18"/>
      <w:szCs w:val="18"/>
    </w:rPr>
  </w:style>
  <w:style w:type="character" w:customStyle="1" w:styleId="42">
    <w:name w:val="未处理的提及1"/>
    <w:basedOn w:val="24"/>
    <w:semiHidden/>
    <w:unhideWhenUsed/>
    <w:qFormat/>
    <w:uiPriority w:val="99"/>
    <w:rPr>
      <w:color w:val="605E5C"/>
      <w:shd w:val="clear" w:color="auto" w:fill="E1DFDD"/>
    </w:rPr>
  </w:style>
  <w:style w:type="character" w:customStyle="1" w:styleId="43">
    <w:name w:val="正文格式 Char Char"/>
    <w:link w:val="30"/>
    <w:qFormat/>
    <w:uiPriority w:val="0"/>
    <w:rPr>
      <w:rFonts w:ascii="Times New Roman" w:hAnsi="Times New Roman" w:eastAsia="宋体" w:cs="Times New Roman"/>
      <w:sz w:val="24"/>
      <w:szCs w:val="24"/>
    </w:rPr>
  </w:style>
  <w:style w:type="paragraph" w:customStyle="1" w:styleId="44">
    <w:name w:val="_Style 330"/>
    <w:basedOn w:val="1"/>
    <w:next w:val="33"/>
    <w:qFormat/>
    <w:uiPriority w:val="1"/>
    <w:pPr>
      <w:ind w:firstLine="420" w:firstLineChars="200"/>
    </w:pPr>
    <w:rPr>
      <w:rFonts w:ascii="Calibri" w:hAnsi="Calibri"/>
      <w:szCs w:val="22"/>
    </w:rPr>
  </w:style>
  <w:style w:type="paragraph" w:customStyle="1" w:styleId="45">
    <w:name w:val="Table Text"/>
    <w:basedOn w:val="1"/>
    <w:semiHidden/>
    <w:qFormat/>
    <w:uiPriority w:val="0"/>
    <w:rPr>
      <w:rFonts w:ascii="宋体" w:hAnsi="宋体" w:eastAsia="宋体" w:cs="宋体"/>
      <w:sz w:val="24"/>
      <w:szCs w:val="24"/>
    </w:rPr>
  </w:style>
  <w:style w:type="table" w:customStyle="1" w:styleId="4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Micorosoft</Company>
  <Pages>27</Pages>
  <Words>7982</Words>
  <Characters>9153</Characters>
  <Lines>70</Lines>
  <Paragraphs>19</Paragraphs>
  <TotalTime>3</TotalTime>
  <ScaleCrop>false</ScaleCrop>
  <LinksUpToDate>false</LinksUpToDate>
  <CharactersWithSpaces>10401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2023-03-06T03:18:00Z</dcterms:created>
  <dc:creator>sdecu</dc:creator>
  <cp:lastModifiedBy>ZhaiLongdi</cp:lastModifiedBy>
  <cp:lastPrinted>2024-09-25T09:29:00Z</cp:lastPrinted>
  <dcterms:modified xsi:type="dcterms:W3CDTF">2024-10-18T12:39:52Z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73382F5F72164221BF1DA8A25400C54D_13</vt:lpwstr>
  </property>
</Properties>
</file>